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E6AFF" w:rsidRPr="00501D77" w:rsidRDefault="00501D77">
      <w:pPr>
        <w:ind w:right="27"/>
        <w:jc w:val="center"/>
        <w:rPr>
          <w:b/>
        </w:rPr>
      </w:pPr>
      <w:r w:rsidRPr="00501D77">
        <w:rPr>
          <w:b/>
          <w:sz w:val="22"/>
          <w:szCs w:val="22"/>
        </w:rPr>
        <w:t>ООО "Туймазинские тепловые сети"</w:t>
      </w:r>
    </w:p>
    <w:p w:rsidR="001E6AFF" w:rsidRDefault="001E6AFF">
      <w:pPr>
        <w:ind w:right="27"/>
        <w:jc w:val="center"/>
      </w:pPr>
      <w:r>
        <w:rPr>
          <w:b/>
        </w:rPr>
        <w:t>Республика Башкортостан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  <w:rPr>
          <w:b/>
          <w:spacing w:val="20"/>
        </w:rPr>
      </w:pPr>
    </w:p>
    <w:p w:rsidR="001E6AFF" w:rsidRDefault="001E6AFF">
      <w:pPr>
        <w:ind w:right="27"/>
        <w:jc w:val="center"/>
      </w:pPr>
      <w:r>
        <w:rPr>
          <w:b/>
          <w:sz w:val="32"/>
        </w:rPr>
        <w:t>ДОГОВОР ТЕПЛОСНАБЖЕНИЯ</w:t>
      </w:r>
    </w:p>
    <w:p w:rsidR="001E6AFF" w:rsidRDefault="001E6AFF">
      <w:pPr>
        <w:ind w:right="-426"/>
        <w:jc w:val="center"/>
      </w:pPr>
      <w:r>
        <w:t>(с теплоносителем сетевая вода)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jc w:val="center"/>
      </w:pPr>
      <w:r>
        <w:rPr>
          <w:sz w:val="22"/>
          <w:szCs w:val="22"/>
        </w:rPr>
        <w:t xml:space="preserve"> </w:t>
      </w:r>
      <w:r>
        <w:rPr>
          <w:b/>
          <w:bCs/>
          <w:sz w:val="48"/>
          <w:szCs w:val="48"/>
        </w:rPr>
        <w:t xml:space="preserve">№ </w:t>
      </w:r>
      <w:r w:rsidR="007059DD">
        <w:rPr>
          <w:b/>
          <w:bCs/>
          <w:sz w:val="48"/>
          <w:szCs w:val="48"/>
        </w:rPr>
        <w:t>__________</w:t>
      </w:r>
      <w:r w:rsidR="004B5217">
        <w:rPr>
          <w:b/>
          <w:bCs/>
          <w:sz w:val="48"/>
          <w:szCs w:val="48"/>
        </w:rPr>
        <w:t xml:space="preserve"> от </w:t>
      </w:r>
      <w:r w:rsidR="007059DD">
        <w:rPr>
          <w:b/>
          <w:bCs/>
          <w:sz w:val="48"/>
          <w:szCs w:val="48"/>
        </w:rPr>
        <w:t>«__</w:t>
      </w:r>
      <w:proofErr w:type="gramStart"/>
      <w:r w:rsidR="007059DD">
        <w:rPr>
          <w:b/>
          <w:bCs/>
          <w:sz w:val="48"/>
          <w:szCs w:val="48"/>
        </w:rPr>
        <w:t>_»_</w:t>
      </w:r>
      <w:proofErr w:type="gramEnd"/>
      <w:r w:rsidR="007059DD">
        <w:rPr>
          <w:b/>
          <w:bCs/>
          <w:sz w:val="48"/>
          <w:szCs w:val="48"/>
        </w:rPr>
        <w:t>_________20__г.</w:t>
      </w:r>
      <w:r>
        <w:rPr>
          <w:b/>
          <w:bCs/>
          <w:sz w:val="48"/>
          <w:szCs w:val="48"/>
        </w:rPr>
        <w:t xml:space="preserve"> </w:t>
      </w:r>
    </w:p>
    <w:p w:rsidR="001E6AFF" w:rsidRDefault="001E6AFF">
      <w:pPr>
        <w:ind w:right="-426"/>
        <w:jc w:val="center"/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>Открытое акционерное общество "Башинформсвязь"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Полное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 xml:space="preserve">ОАО "Башинформсвязь" 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Сокращенное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jc w:val="center"/>
        <w:rPr>
          <w:b/>
          <w:sz w:val="28"/>
          <w:szCs w:val="28"/>
        </w:rPr>
      </w:pPr>
      <w:r>
        <w:t>Адрес</w:t>
      </w:r>
      <w:r>
        <w:rPr>
          <w:b/>
        </w:rPr>
        <w:t>:</w:t>
      </w:r>
      <w:r>
        <w:rPr>
          <w:sz w:val="20"/>
        </w:rPr>
        <w:t xml:space="preserve"> </w:t>
      </w:r>
    </w:p>
    <w:p w:rsidR="001E6AFF" w:rsidRDefault="001E6AFF">
      <w:pPr>
        <w:jc w:val="center"/>
        <w:rPr>
          <w:sz w:val="20"/>
        </w:rPr>
      </w:pPr>
      <w:r>
        <w:rPr>
          <w:b/>
          <w:sz w:val="28"/>
          <w:szCs w:val="28"/>
        </w:rPr>
        <w:t>450000, Россия, Республика Башкортостан, г. Уфа, ул. Ленина, д. 32/1</w:t>
      </w:r>
    </w:p>
    <w:p w:rsidR="001E6AFF" w:rsidRDefault="001E6AFF">
      <w:pPr>
        <w:ind w:right="27"/>
        <w:jc w:val="center"/>
        <w:rPr>
          <w:sz w:val="20"/>
        </w:rPr>
      </w:pPr>
      <w:r>
        <w:rPr>
          <w:sz w:val="20"/>
        </w:rPr>
        <w:t>Адрес место нахождения Потребителя</w:t>
      </w: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27"/>
        <w:jc w:val="center"/>
        <w:rPr>
          <w:b/>
          <w:sz w:val="28"/>
          <w:szCs w:val="28"/>
        </w:rPr>
      </w:pPr>
    </w:p>
    <w:p w:rsidR="001E6AFF" w:rsidRDefault="00220044">
      <w:pPr>
        <w:ind w:right="27"/>
        <w:jc w:val="center"/>
        <w:rPr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ge">
                  <wp:posOffset>9772650</wp:posOffset>
                </wp:positionV>
                <wp:extent cx="990600" cy="283210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2300" w:rsidRDefault="00501D77">
                            <w:r>
                              <w:rPr>
                                <w:b/>
                              </w:rPr>
                              <w:t>г. Туймазы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8.5pt;margin-top:769.5pt;width:78pt;height:22.3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" stroked="f">
                <v:textbox inset="0,0,0,0">
                  <w:txbxContent>
                    <w:p w:rsidR="007C2300" w:rsidRDefault="00501D77">
                      <w:r>
                        <w:rPr>
                          <w:b/>
                        </w:rPr>
                        <w:t>г. Туймазы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E6AFF" w:rsidRDefault="00501D77" w:rsidP="007059DD">
      <w:pPr>
        <w:pageBreakBefore/>
        <w:ind w:firstLine="708"/>
        <w:jc w:val="both"/>
        <w:rPr>
          <w:b/>
          <w:sz w:val="22"/>
          <w:szCs w:val="22"/>
        </w:rPr>
      </w:pPr>
      <w:r w:rsidRPr="00501D77">
        <w:rPr>
          <w:b/>
          <w:sz w:val="22"/>
          <w:szCs w:val="22"/>
        </w:rPr>
        <w:lastRenderedPageBreak/>
        <w:t>ООО "Туймазинские тепловые сети"</w:t>
      </w:r>
      <w:r w:rsidR="001E6AFF">
        <w:rPr>
          <w:sz w:val="22"/>
          <w:szCs w:val="22"/>
        </w:rPr>
        <w:t xml:space="preserve">, именуемое в дальнейшем “Теплоснабжающая организация” (ТО), в лице </w:t>
      </w:r>
      <w:r w:rsidR="007059DD">
        <w:rPr>
          <w:sz w:val="22"/>
          <w:szCs w:val="22"/>
        </w:rPr>
        <w:t>директора</w:t>
      </w:r>
      <w:r w:rsidR="00F37EC5">
        <w:rPr>
          <w:sz w:val="22"/>
          <w:szCs w:val="22"/>
        </w:rPr>
        <w:t xml:space="preserve"> </w:t>
      </w:r>
      <w:proofErr w:type="spellStart"/>
      <w:r w:rsidRPr="00501D77">
        <w:rPr>
          <w:sz w:val="22"/>
          <w:szCs w:val="22"/>
        </w:rPr>
        <w:t>Валиахметов</w:t>
      </w:r>
      <w:r>
        <w:rPr>
          <w:sz w:val="22"/>
          <w:szCs w:val="22"/>
        </w:rPr>
        <w:t>а</w:t>
      </w:r>
      <w:proofErr w:type="spellEnd"/>
      <w:r w:rsidRPr="00501D77">
        <w:rPr>
          <w:sz w:val="22"/>
          <w:szCs w:val="22"/>
        </w:rPr>
        <w:t xml:space="preserve"> Альбер</w:t>
      </w:r>
      <w:r>
        <w:rPr>
          <w:sz w:val="22"/>
          <w:szCs w:val="22"/>
        </w:rPr>
        <w:t>та</w:t>
      </w:r>
      <w:r w:rsidRPr="00501D77">
        <w:rPr>
          <w:sz w:val="22"/>
          <w:szCs w:val="22"/>
        </w:rPr>
        <w:t xml:space="preserve"> </w:t>
      </w:r>
      <w:proofErr w:type="spellStart"/>
      <w:r w:rsidRPr="00501D77">
        <w:rPr>
          <w:sz w:val="22"/>
          <w:szCs w:val="22"/>
        </w:rPr>
        <w:t>Асгатович</w:t>
      </w:r>
      <w:r>
        <w:rPr>
          <w:sz w:val="22"/>
          <w:szCs w:val="22"/>
        </w:rPr>
        <w:t>а</w:t>
      </w:r>
      <w:proofErr w:type="spellEnd"/>
      <w:r w:rsidR="001E6AFF">
        <w:rPr>
          <w:sz w:val="22"/>
          <w:szCs w:val="22"/>
        </w:rPr>
        <w:t xml:space="preserve">, действующего на основании </w:t>
      </w:r>
      <w:r w:rsidR="007059DD">
        <w:rPr>
          <w:sz w:val="22"/>
          <w:szCs w:val="22"/>
        </w:rPr>
        <w:t>Устава,</w:t>
      </w:r>
      <w:r w:rsidR="00AA5AA1">
        <w:rPr>
          <w:sz w:val="22"/>
          <w:szCs w:val="22"/>
        </w:rPr>
        <w:t xml:space="preserve"> </w:t>
      </w:r>
      <w:r w:rsidR="001E6AFF">
        <w:rPr>
          <w:sz w:val="22"/>
          <w:szCs w:val="22"/>
        </w:rPr>
        <w:t>с одной стороны, и</w:t>
      </w:r>
    </w:p>
    <w:p w:rsidR="001E6AFF" w:rsidRDefault="001E6AFF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ОАО «Башинформсвязь», </w:t>
      </w:r>
      <w:r>
        <w:rPr>
          <w:sz w:val="22"/>
          <w:szCs w:val="22"/>
        </w:rPr>
        <w:t xml:space="preserve">именуемое в дальнейшем «Потребитель», в лице </w:t>
      </w:r>
      <w:r w:rsidR="00BD7E87" w:rsidRPr="00BD7E87">
        <w:rPr>
          <w:sz w:val="22"/>
          <w:szCs w:val="22"/>
        </w:rPr>
        <w:t>генерального д</w:t>
      </w:r>
      <w:r>
        <w:rPr>
          <w:sz w:val="22"/>
          <w:szCs w:val="22"/>
        </w:rPr>
        <w:t xml:space="preserve">иректора </w:t>
      </w:r>
      <w:proofErr w:type="spellStart"/>
      <w:r w:rsidR="00BD7E87">
        <w:rPr>
          <w:sz w:val="22"/>
          <w:szCs w:val="22"/>
        </w:rPr>
        <w:t>Сафеева</w:t>
      </w:r>
      <w:proofErr w:type="spellEnd"/>
      <w:r w:rsidR="00BD7E87">
        <w:rPr>
          <w:sz w:val="22"/>
          <w:szCs w:val="22"/>
        </w:rPr>
        <w:t xml:space="preserve"> Рустема </w:t>
      </w:r>
      <w:proofErr w:type="spellStart"/>
      <w:r w:rsidR="00BD7E87">
        <w:rPr>
          <w:sz w:val="22"/>
          <w:szCs w:val="22"/>
        </w:rPr>
        <w:t>Рузбековича</w:t>
      </w:r>
      <w:proofErr w:type="spellEnd"/>
      <w:r>
        <w:rPr>
          <w:sz w:val="22"/>
          <w:szCs w:val="22"/>
        </w:rPr>
        <w:t xml:space="preserve">, действующего на </w:t>
      </w:r>
      <w:proofErr w:type="gramStart"/>
      <w:r>
        <w:rPr>
          <w:sz w:val="22"/>
          <w:szCs w:val="22"/>
        </w:rPr>
        <w:t xml:space="preserve">основании  </w:t>
      </w:r>
      <w:r w:rsidR="00BD7E87">
        <w:rPr>
          <w:sz w:val="22"/>
          <w:szCs w:val="22"/>
        </w:rPr>
        <w:t>Устава</w:t>
      </w:r>
      <w:proofErr w:type="gramEnd"/>
      <w:r>
        <w:rPr>
          <w:sz w:val="22"/>
          <w:szCs w:val="22"/>
        </w:rPr>
        <w:t xml:space="preserve"> с другой стороны, заключили настоящий договор теплоснабжения. </w:t>
      </w:r>
    </w:p>
    <w:p w:rsidR="001E6AFF" w:rsidRDefault="001E6AFF">
      <w:pPr>
        <w:ind w:left="720"/>
        <w:rPr>
          <w:b/>
          <w:sz w:val="22"/>
          <w:szCs w:val="22"/>
        </w:rPr>
      </w:pPr>
    </w:p>
    <w:p w:rsidR="001E6AFF" w:rsidRDefault="001E6AFF">
      <w:pPr>
        <w:numPr>
          <w:ilvl w:val="0"/>
          <w:numId w:val="2"/>
        </w:numPr>
        <w:tabs>
          <w:tab w:val="left" w:pos="0"/>
        </w:tabs>
        <w:ind w:left="0" w:firstLine="851"/>
        <w:rPr>
          <w:sz w:val="22"/>
          <w:szCs w:val="22"/>
        </w:rPr>
      </w:pPr>
      <w:r>
        <w:rPr>
          <w:b/>
          <w:sz w:val="22"/>
          <w:szCs w:val="22"/>
        </w:rPr>
        <w:t>ПРЕДМЕТ ДОГОВОРА.</w:t>
      </w:r>
    </w:p>
    <w:p w:rsidR="001E6AFF" w:rsidRDefault="001E6AFF">
      <w:pPr>
        <w:ind w:left="360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1.1. Теплоснабжающая организация продает Потребителю тепловую энергию с теплоносителем «сетевая вода» (далее «тепловая энергия»), ХОВ затраченную на восполнение потерь сетевой воды в системе потребления в точке поставки и тепловые потери на участке трубопровода ГВС от места установки коммерческого узла учета до точки поставки, а потребитель обязуется оплачивать тепловую энергию и ХОВ, принятые в точке поставки в порядке и сроки, предусмотренные настоящим договором, а также соблюдать предусмотренный договором режим ее потребления, обеспечивать безопасность эксплуатации находящихся в его ведении тепловых сетей и исправность используемых им приборов и оборудования, связанных с потреблением тепловой энергии и ХОВ.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1.2. Точка поставки тепловой энергии определена в Схеме разграничения балансовой принадлежности тепловых сетей и эксплуатационной ответственности сторон, оформленном между теплоснабжающей организацией и потребителем (Приложение №2). Адреса точек поставки </w:t>
      </w:r>
      <w:r>
        <w:rPr>
          <w:color w:val="000000"/>
          <w:sz w:val="22"/>
          <w:szCs w:val="22"/>
        </w:rPr>
        <w:t>указаны в Приложении № 1 к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1.3. Поддерживать в точке подачи тепловой энергии Потребителю температуру и давление теплоносителя в подающей линии, в соответствии с требованиями ПТЭ ТЭ, утвержденных Приказом Минэнерго РФ от 24 марта 2003 г. № 115.</w:t>
      </w:r>
    </w:p>
    <w:p w:rsidR="001E6AFF" w:rsidRDefault="001E6AFF">
      <w:pPr>
        <w:ind w:left="284" w:firstLine="283"/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2. ОБЯЗАННОСТИ И ПРАВА ТЕПЛОСНАБЖАЮЩЕЙ ОРГАНИЗАЦИИ.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2.1.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2.1.1. Поставлять Потребителю тепловую энергию в количестве и с тепловыми нагрузками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установленным настоящим договором (Приложение № 1). Отпуск тепловой энергии на нужды ГВС осуществляется при наличии договора водоснабжения между Потребителем и специализированной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2.1.2.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2.1.3. Представить </w:t>
      </w:r>
      <w:proofErr w:type="gramStart"/>
      <w:r>
        <w:rPr>
          <w:sz w:val="22"/>
          <w:szCs w:val="22"/>
        </w:rPr>
        <w:t>Потребителю  список</w:t>
      </w:r>
      <w:proofErr w:type="gramEnd"/>
      <w:r>
        <w:rPr>
          <w:sz w:val="22"/>
          <w:szCs w:val="22"/>
        </w:rPr>
        <w:t xml:space="preserve">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2.1.4</w:t>
      </w:r>
      <w:r>
        <w:rPr>
          <w:b/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При выполнении </w:t>
      </w:r>
      <w:r>
        <w:rPr>
          <w:bCs/>
          <w:color w:val="000000"/>
          <w:sz w:val="22"/>
          <w:szCs w:val="22"/>
        </w:rPr>
        <w:t>ремонтных и иных работ на тепловых сетях</w:t>
      </w:r>
      <w:r>
        <w:rPr>
          <w:color w:val="000000"/>
          <w:sz w:val="22"/>
          <w:szCs w:val="22"/>
        </w:rPr>
        <w:t xml:space="preserve"> уведомлять Потребителя о начале и сроках: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а) внепланового прекращения/ограничения подачи тепловой </w:t>
      </w:r>
      <w:r>
        <w:rPr>
          <w:color w:val="000000"/>
          <w:spacing w:val="-2"/>
          <w:sz w:val="22"/>
          <w:szCs w:val="22"/>
        </w:rPr>
        <w:t xml:space="preserve">энергии за сутки;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б) планового прекращения/ограничения подачи тепловой </w:t>
      </w:r>
      <w:proofErr w:type="gramStart"/>
      <w:r>
        <w:rPr>
          <w:color w:val="000000"/>
          <w:spacing w:val="-2"/>
          <w:sz w:val="22"/>
          <w:szCs w:val="22"/>
        </w:rPr>
        <w:t>энергии</w:t>
      </w:r>
      <w:r>
        <w:rPr>
          <w:color w:val="000000"/>
          <w:sz w:val="22"/>
          <w:szCs w:val="22"/>
        </w:rPr>
        <w:t xml:space="preserve">  не</w:t>
      </w:r>
      <w:proofErr w:type="gramEnd"/>
      <w:r>
        <w:rPr>
          <w:color w:val="000000"/>
          <w:sz w:val="22"/>
          <w:szCs w:val="22"/>
        </w:rPr>
        <w:t xml:space="preserve"> менее чем </w:t>
      </w:r>
      <w:r>
        <w:rPr>
          <w:sz w:val="22"/>
          <w:szCs w:val="22"/>
        </w:rPr>
        <w:t>за 10 дней, для согласования точной даты перерыва в подаче тепловой энергии (если в 5-дневный срок после  получения предупреждения Потребитель не согласует время перерыва, ТО имеет право самостоятельно установить это время)</w:t>
      </w:r>
      <w:r>
        <w:rPr>
          <w:color w:val="000000"/>
          <w:spacing w:val="-1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2.1.5. В случае аварийной ситуации немедленно прекратить отпуск тепловой энергии с последующим уведомлением Потребителя</w:t>
      </w:r>
      <w:r>
        <w:rPr>
          <w:color w:val="000000"/>
          <w:spacing w:val="-2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2.2.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</w:t>
      </w:r>
      <w:r>
        <w:rPr>
          <w:b/>
          <w:sz w:val="22"/>
          <w:szCs w:val="22"/>
        </w:rPr>
        <w:t xml:space="preserve">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2.2.1. Требовать от Потребителя выполнения, установленных нормативными правилами мероприятий по подготовке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систем к приему тепла.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2.2.2. Осуществлять контроль за режимом теплопотребления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и рациональным </w:t>
      </w:r>
      <w:proofErr w:type="gramStart"/>
      <w:r>
        <w:rPr>
          <w:sz w:val="22"/>
          <w:szCs w:val="22"/>
        </w:rPr>
        <w:t>использованием  тепловой</w:t>
      </w:r>
      <w:proofErr w:type="gramEnd"/>
      <w:r>
        <w:rPr>
          <w:sz w:val="22"/>
          <w:szCs w:val="22"/>
        </w:rPr>
        <w:t xml:space="preserve"> энергии. Случаи обнаружения фактов нерационального расхода тепловой энергии оформляются актом. При возникновении разногласий проводится комиссионное обследование.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2.2.3. Осуществлять контроль за техническим состоянием систем теплопотребления Потребителя и его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2.2.4. Предварительно за 3 суток предупредив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самовольного подключения (без согласования с ТО) к тепловым сетям сторонних потребителей, новых цехов и установок;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превышения принятых договором объёмов теплопотребления (как относительно расхода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(Гкал/час), так </w:t>
      </w:r>
      <w:proofErr w:type="gramStart"/>
      <w:r>
        <w:rPr>
          <w:sz w:val="22"/>
          <w:szCs w:val="22"/>
        </w:rPr>
        <w:t>и  относительно</w:t>
      </w:r>
      <w:proofErr w:type="gramEnd"/>
      <w:r>
        <w:rPr>
          <w:sz w:val="22"/>
          <w:szCs w:val="22"/>
        </w:rPr>
        <w:t xml:space="preserve"> расхода сетевой воды (т/ч), на основании составленных актов или показаний приборов учета;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в) отсутствия подготовленного персонала для обслуживания систем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не допуск представителей ТО по служебным удостоверениям к системам теплопотребления;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д) ввода в эксплуатацию систем теплопотребления без участия представителей ТО или полномочного надзорного органа;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е) нарушения сроков оплаты тепловой энергии</w:t>
      </w:r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Подача тепловой энергии возобновляется при устранении Потребителем указанных в настоящем пункте нарушений. 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2.2.5. Немедленно, в присутствии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возвращение Потребителем сетевой воды ненадлежащего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 неудовлетворительного состояния систем теплопотребления, угрожающего аварией или создающих угрозу для жизни людей, на основании акта полномочного надзорного органа;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выявления утечки теплоносителя или источника загрязнения сетевой воды, при наличии угрозы нарушения режима работы теплоисточника;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2.2.6. Доступа в любое время к приборам учета и системам теплопотребления Потребителя, независимо от формы собственности и ведомственной принадлежности, в соответствии с установленным режимом </w:t>
      </w:r>
      <w:proofErr w:type="gramStart"/>
      <w:r>
        <w:rPr>
          <w:sz w:val="22"/>
          <w:szCs w:val="22"/>
        </w:rPr>
        <w:t xml:space="preserve">работы  </w:t>
      </w:r>
      <w:r>
        <w:rPr>
          <w:bCs/>
          <w:sz w:val="22"/>
          <w:szCs w:val="22"/>
        </w:rPr>
        <w:t>Потребителя</w:t>
      </w:r>
      <w:proofErr w:type="gramEnd"/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2.2.7. Не производить подключение системы отопления и ГВС при невыполнении Потребителем организационно-технических мероприятий, установленных ПТЭ и ТУ.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2.2.8. Согласовать с Потребителем подключение к его тепловым сетям </w:t>
      </w:r>
      <w:proofErr w:type="spellStart"/>
      <w:r>
        <w:rPr>
          <w:bCs/>
          <w:sz w:val="22"/>
          <w:szCs w:val="22"/>
        </w:rPr>
        <w:t>Субабонента</w:t>
      </w:r>
      <w:proofErr w:type="spellEnd"/>
      <w:r>
        <w:rPr>
          <w:bCs/>
          <w:sz w:val="22"/>
          <w:szCs w:val="22"/>
        </w:rPr>
        <w:t xml:space="preserve">. 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3. ОБЯЗАННОСТИ И ПРАВА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3.1. Потребитель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3.1.1. Производить оплату тепловой энергии в сроки и размерах, определенных Разделом 6 настоящего договора.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 xml:space="preserve">3.1.2. Предоставить ТО до 25 числа каждого месяца надлежаще оформленные данные показаний приборов учета </w:t>
      </w:r>
      <w:proofErr w:type="gramStart"/>
      <w:r>
        <w:rPr>
          <w:sz w:val="22"/>
          <w:szCs w:val="22"/>
        </w:rPr>
        <w:t>( по</w:t>
      </w:r>
      <w:proofErr w:type="gramEnd"/>
      <w:r>
        <w:rPr>
          <w:sz w:val="22"/>
          <w:szCs w:val="22"/>
        </w:rPr>
        <w:t xml:space="preserve"> установленной форме).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>3.1.3.Ежемесячно, не позднее 5 числа месяца, следующего за расчетным, подписывать в соответствующем районе МУП УИС акт «приёма передачи тепловой энергии» о фактическом потреблении. При неявке представителя в указанные сроки, претензии по объёму выставляемой к оплате тепловой энергии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3.1.4. Соблюдать установленные договором: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режимы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б) среднемесячную температуру обратной сетевой воды согласно температурного графика (относительно температуры в подающем трубопроводе) с отклонением не более 3%, при превышении среднемесячной температуры обратной сетевой воды оплату количества полученного тепла производить согласно п.7.7;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возвращать теплоноситель в сеть ТО 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в переходный период (март-май, сентябрь-октябрь) производить групповое или местное количественное регулирование работы систем отопления.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3.1.5.Возмещать ТО расходы, связанные с обеспечением подачи тепловой энергии по заявке Потребителя не в обусловленном количестве, в том числе сверхнормативное заполнение ХОВ.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3.1.6. Уведомить ТО не менее чем за два дня до отключения теплопроводов по собственной инициативе (кроме аварийных случаев).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3.1.7. Немедленно сообщать ТО об утечках теплоносителя, а также нарушениях в работе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установок .</w:t>
      </w:r>
      <w:proofErr w:type="gramEnd"/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Представить ТО список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3.1.9. Выполнять указания ТО в части режима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3.1.10. Ежеквартально, в срок до 10 числа первого месяца следующего квартала, прибыть в ТО для проведения сверки взаиморасчетов по выставленным и оплаченным счетам с оформлением соответствующего акта.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3.1.11.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3.1.12. </w:t>
      </w:r>
      <w:r>
        <w:rPr>
          <w:bCs/>
          <w:sz w:val="22"/>
          <w:szCs w:val="22"/>
        </w:rPr>
        <w:t>В течение 10 дней сообщить письменно ТО об изменении своих банковских реквизитов, юридического адреса, почтового адреса, место нахождения, Ф.И.О. и телефоны руководителя, данных приложения №4.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3.1.13. Допускать на свои объекты персонал ТО для проведения проверок приборов учета тепловой энергии, технического состояния </w:t>
      </w:r>
      <w:proofErr w:type="spellStart"/>
      <w:r>
        <w:rPr>
          <w:sz w:val="22"/>
          <w:szCs w:val="22"/>
        </w:rPr>
        <w:t>теплопотребляющего</w:t>
      </w:r>
      <w:proofErr w:type="spellEnd"/>
      <w:r>
        <w:rPr>
          <w:sz w:val="22"/>
          <w:szCs w:val="22"/>
        </w:rPr>
        <w:t xml:space="preserve"> оборудования, проведения ограничения или отключения в случаях, предусмотренных договором и действующим законодательством.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3.1.14. Немедленно, в письменной форме, уведомлять ТО о неисправностях в работе приборов коммерческого учета. Замена приборов учета без согласования с ТО запрещается.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3.1.15. В аварийных случаях оперативно отключать от сети поврежденный участок, немедленно уведомив об этом ТО.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3.1.16. Производить установку и замену узлов учета тепловой энергии по проекту выполненному в соответствии с ТУ, выданными теплоснабжающей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3.1.17. По требованию </w:t>
      </w:r>
      <w:proofErr w:type="gramStart"/>
      <w:r>
        <w:rPr>
          <w:sz w:val="22"/>
          <w:szCs w:val="22"/>
        </w:rPr>
        <w:t>ТО,  в</w:t>
      </w:r>
      <w:proofErr w:type="gramEnd"/>
      <w:r>
        <w:rPr>
          <w:sz w:val="22"/>
          <w:szCs w:val="22"/>
        </w:rPr>
        <w:t xml:space="preserve"> присутствии представителя ТО,  производить отключение/ограничение подачи тепловой энергии на собственные системы теплопотребления и систем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 (с обязательным уведомлением последних в установленные сроки). При введении отключения/ограничения подачи тепловой энергии силами ТО на оборудовании МУП УИС Потребитель дополнительно оплачивает </w:t>
      </w:r>
      <w:proofErr w:type="gramStart"/>
      <w:r>
        <w:rPr>
          <w:sz w:val="22"/>
          <w:szCs w:val="22"/>
        </w:rPr>
        <w:t>затраты</w:t>
      </w:r>
      <w:proofErr w:type="gramEnd"/>
      <w:r>
        <w:rPr>
          <w:sz w:val="22"/>
          <w:szCs w:val="22"/>
        </w:rPr>
        <w:t xml:space="preserve"> связанные с отключением и повторным включением.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3.1.18. В случае введения ограничений /отключений подачи тепловой энергии при отрицательных температурах наружного воздуха </w:t>
      </w:r>
      <w:proofErr w:type="gramStart"/>
      <w:r>
        <w:rPr>
          <w:sz w:val="22"/>
          <w:szCs w:val="22"/>
        </w:rPr>
        <w:t>принимать  меры</w:t>
      </w:r>
      <w:proofErr w:type="gramEnd"/>
      <w:r>
        <w:rPr>
          <w:sz w:val="22"/>
          <w:szCs w:val="22"/>
        </w:rPr>
        <w:t xml:space="preserve"> против размораживания систем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3.1.19. При использовании подвальных или полуподвальных помещений для хранения материальных ценностей, выполнять за свой счет мероприятия исключающие попадания в эти помещения сетевой воды из наружных сетей.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3.1.20. Ежегодно к началу отопительного сезона представить заявку на отопительный сезон в ТО, привести в готовность к эксплуатации системы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не позднее 01 августа  предъявить их  ТО, для проверки  и выдачи  ТО заключения в виде Акта готовности к эксплуатации  системы отопления  и горячего водоснабжения. При </w:t>
      </w:r>
      <w:proofErr w:type="gramStart"/>
      <w:r>
        <w:rPr>
          <w:sz w:val="22"/>
          <w:szCs w:val="22"/>
        </w:rPr>
        <w:t>неготовности  систем</w:t>
      </w:r>
      <w:proofErr w:type="gramEnd"/>
      <w:r>
        <w:rPr>
          <w:sz w:val="22"/>
          <w:szCs w:val="22"/>
        </w:rPr>
        <w:t xml:space="preserve"> и отсутствии Акта готовности включение Потребителя систем теплопотребления  считается самовольным.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3.1.21. Для приемки в эксплуатацию новых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установок предъявлять их полномочному надзорному органу.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3.1.22. Возместить причиненный ущерб ТО связанный с отключением (подключением) тепловой энергии произошедшим по вине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3.1.23. Соблюдать действующие «Правила технической эксплуатации тепловых </w:t>
      </w:r>
      <w:proofErr w:type="spellStart"/>
      <w:r>
        <w:rPr>
          <w:sz w:val="22"/>
          <w:szCs w:val="22"/>
        </w:rPr>
        <w:t>теплоустановок</w:t>
      </w:r>
      <w:proofErr w:type="spellEnd"/>
      <w:r>
        <w:rPr>
          <w:sz w:val="22"/>
          <w:szCs w:val="22"/>
        </w:rPr>
        <w:t>» (утверждены Приказом Минэнерго РФ от 24 марта 2003 г. N 115).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3.2. Потребитель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3.2.1. При наличии согласования </w:t>
      </w:r>
      <w:proofErr w:type="gramStart"/>
      <w:r>
        <w:rPr>
          <w:sz w:val="22"/>
          <w:szCs w:val="22"/>
        </w:rPr>
        <w:t>ТО,  присоединять</w:t>
      </w:r>
      <w:proofErr w:type="gramEnd"/>
      <w:r>
        <w:rPr>
          <w:sz w:val="22"/>
          <w:szCs w:val="22"/>
        </w:rPr>
        <w:t xml:space="preserve"> к своим сетям других потребителей (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>), заключать с ними договора на отпуск тепловой энергии и оказания услуг по транспортировке.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3.2.2. Заявлять и производить корректировку договорных величин потребления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в соответствии с действующим порядком.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3.2.3. Производить ремонт внутренних сетей и </w:t>
      </w:r>
      <w:proofErr w:type="spellStart"/>
      <w:proofErr w:type="gram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</w:t>
      </w:r>
      <w:proofErr w:type="gramEnd"/>
      <w:r>
        <w:rPr>
          <w:sz w:val="22"/>
          <w:szCs w:val="22"/>
        </w:rPr>
        <w:t xml:space="preserve"> с уведомлением ТО, а модернизацию внутренних сетей и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 с обязательным согласованием с ТО.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4. ЦЕНА ДОГОВОРА И ТАРИФЫ НА ТЕПЛОВУЮ ЭНЕРГИЮ И ТЕПЛОНОСИТЕЛЬ.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Ориентировочная стоимость настоящего договора определяется объемами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действующими тарифами на тепловую энергию и цены теплоносителя (Приложение № 1). В случае изменения тарифов на тепловую энергию и цены теплоносителя, цена настоящего договора подлежит изменению. При этом соответствующие изменения в настоящий договор считаются внесенными и согласованными сторонами с момента введения новых тарифов на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4.2. Тарифы устанавливаются Государственным комитетом Республики Башкортостан по тарифам или другим уполномоченным органом и могут меняться в течение договорного периода. Цена на теплоноситель (подпитка), величины топливной и условно-постоянной составляющих себестоимости устанавливаются ТО в зависимости от цен на топливо, воду, химические реагенты и другие материалы, указанные величины могут меняться. Оплата предусмотренных договором платежей производится с начислением НДС.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Оплата предусмотренных соглашением платежей производится по действующим тарифам. Тарифы указаны без учета НДС.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Тарифы на день выставления договора: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Тепловая энергия с теплоносителем горячая вода (</w:t>
      </w:r>
      <w:proofErr w:type="spellStart"/>
      <w:r>
        <w:rPr>
          <w:b/>
          <w:bCs/>
          <w:sz w:val="22"/>
          <w:szCs w:val="22"/>
        </w:rPr>
        <w:t>Одноставочный</w:t>
      </w:r>
      <w:proofErr w:type="spellEnd"/>
      <w:r>
        <w:rPr>
          <w:b/>
          <w:bCs/>
          <w:sz w:val="22"/>
          <w:szCs w:val="22"/>
        </w:rPr>
        <w:t xml:space="preserve"> тариф) г.</w:t>
      </w:r>
      <w:r w:rsidR="00041FAD" w:rsidRPr="00041FAD">
        <w:rPr>
          <w:b/>
          <w:bCs/>
          <w:sz w:val="22"/>
          <w:szCs w:val="22"/>
        </w:rPr>
        <w:t xml:space="preserve"> Туйм</w:t>
      </w:r>
      <w:r w:rsidR="00041FAD">
        <w:rPr>
          <w:b/>
          <w:bCs/>
          <w:sz w:val="22"/>
          <w:szCs w:val="22"/>
        </w:rPr>
        <w:t>азы</w:t>
      </w:r>
      <w:r>
        <w:rPr>
          <w:b/>
          <w:bCs/>
          <w:sz w:val="22"/>
          <w:szCs w:val="22"/>
        </w:rPr>
        <w:t xml:space="preserve">: </w:t>
      </w:r>
      <w:r w:rsidR="00825453">
        <w:rPr>
          <w:b/>
          <w:bCs/>
          <w:sz w:val="22"/>
          <w:szCs w:val="22"/>
        </w:rPr>
        <w:t>________</w:t>
      </w:r>
      <w:r>
        <w:rPr>
          <w:b/>
          <w:bCs/>
          <w:sz w:val="22"/>
          <w:szCs w:val="22"/>
        </w:rPr>
        <w:t xml:space="preserve"> руб./Гкал;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Химически очищенная вода (ХОВ</w:t>
      </w:r>
      <w:proofErr w:type="gramStart"/>
      <w:r>
        <w:rPr>
          <w:b/>
          <w:bCs/>
          <w:sz w:val="22"/>
          <w:szCs w:val="22"/>
        </w:rPr>
        <w:t xml:space="preserve">):  </w:t>
      </w:r>
      <w:r w:rsidR="00825453">
        <w:rPr>
          <w:b/>
          <w:bCs/>
          <w:sz w:val="22"/>
          <w:szCs w:val="22"/>
        </w:rPr>
        <w:t>_</w:t>
      </w:r>
      <w:proofErr w:type="gramEnd"/>
      <w:r w:rsidR="00825453">
        <w:rPr>
          <w:b/>
          <w:bCs/>
          <w:sz w:val="22"/>
          <w:szCs w:val="22"/>
        </w:rPr>
        <w:t>_____</w:t>
      </w:r>
      <w:r>
        <w:rPr>
          <w:b/>
          <w:bCs/>
          <w:sz w:val="22"/>
          <w:szCs w:val="22"/>
        </w:rPr>
        <w:t xml:space="preserve"> руб./Т.</w:t>
      </w:r>
    </w:p>
    <w:p w:rsidR="001E6AFF" w:rsidRDefault="001E6AFF">
      <w:pPr>
        <w:ind w:firstLine="851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5. ПОРЯДОК </w:t>
      </w:r>
      <w:proofErr w:type="gramStart"/>
      <w:r>
        <w:rPr>
          <w:b/>
          <w:sz w:val="22"/>
          <w:szCs w:val="22"/>
        </w:rPr>
        <w:t>ПОДАЧИ  И</w:t>
      </w:r>
      <w:proofErr w:type="gramEnd"/>
      <w:r>
        <w:rPr>
          <w:b/>
          <w:sz w:val="22"/>
          <w:szCs w:val="22"/>
        </w:rPr>
        <w:t xml:space="preserve"> УЧЕТА ТЕПЛОВОЙ ЭНЕРГИИ.</w:t>
      </w:r>
    </w:p>
    <w:p w:rsidR="001E6AFF" w:rsidRDefault="001E6AFF">
      <w:pPr>
        <w:ind w:firstLine="851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ТО поддерживает параметры </w:t>
      </w:r>
      <w:r>
        <w:rPr>
          <w:color w:val="000000"/>
          <w:sz w:val="22"/>
          <w:szCs w:val="22"/>
        </w:rPr>
        <w:t>и количество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теплоносителя, обеспечивающие </w:t>
      </w:r>
      <w:r>
        <w:rPr>
          <w:bCs/>
          <w:sz w:val="22"/>
          <w:szCs w:val="22"/>
        </w:rPr>
        <w:t xml:space="preserve">Потребителю </w:t>
      </w:r>
      <w:r>
        <w:rPr>
          <w:sz w:val="22"/>
          <w:szCs w:val="22"/>
        </w:rPr>
        <w:t xml:space="preserve">получение тепловой энергии с параметрами, часовыми нагрузками, общим потреблением в пределах </w:t>
      </w:r>
      <w:proofErr w:type="gramStart"/>
      <w:r>
        <w:rPr>
          <w:sz w:val="22"/>
          <w:szCs w:val="22"/>
        </w:rPr>
        <w:t>величин</w:t>
      </w:r>
      <w:proofErr w:type="gramEnd"/>
      <w:r>
        <w:rPr>
          <w:sz w:val="22"/>
          <w:szCs w:val="22"/>
        </w:rPr>
        <w:t xml:space="preserve"> оговоренных в договоре.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5.2.</w:t>
      </w:r>
      <w:r>
        <w:t xml:space="preserve"> </w:t>
      </w:r>
      <w:r>
        <w:rPr>
          <w:sz w:val="22"/>
          <w:szCs w:val="22"/>
        </w:rPr>
        <w:t xml:space="preserve"> ТО поддерживает на коллекторе теплоисточника температуру подающего теплоносителя (Т1) соответствующего </w:t>
      </w:r>
      <w:proofErr w:type="gramStart"/>
      <w:r>
        <w:rPr>
          <w:sz w:val="22"/>
          <w:szCs w:val="22"/>
        </w:rPr>
        <w:t>температуре  наружного</w:t>
      </w:r>
      <w:proofErr w:type="gramEnd"/>
      <w:r>
        <w:rPr>
          <w:sz w:val="22"/>
          <w:szCs w:val="22"/>
        </w:rPr>
        <w:t xml:space="preserve"> воздуха  принимаемого по среднесуточному прогнозу за период  72 часа, с отклонением температуры теплоносителя (Т1) ±3% от утвержденного температурного отопительного графика 150-70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 xml:space="preserve">С со срезом на 130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отопительный период и по графику 70/30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переходный и летний период на цели ГВС по закрытой схеме. Режим потребления тепла на цели отопления в переходный период поддерживается количественным регулированием местных систем отопления.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5.3.Температура наружного воздуха (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), по которой производится регулирование отпуска тепла на теплоисточнике, принимается по данным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 xml:space="preserve"> для данного населенного пункта, по прогнозу за период 72 часа. При отличии 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 на территории Потребителя от данных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>, претензии к ТО по выдерживанию температуры прямой сетевой воды (Т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)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5.4. Начало и окончание отопительного сезона определяется существующими положениями и решениями местных (городских) органов управления. По согласованию сторон возможна индивидуальная подача и прекращение подачи теплоносителя.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Подача теплоносителя производится при условии наличия оформленного договора на отпуск и потребление тепловой энергии, акта о готовности сетей и систем теплопотребления к приему теплоносителя, наличия подготовленного персонала,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отсутствия задолженности за потребленную тепловую энергию.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Учет тепловой энергии и теплоносителя осуществляется по узлам </w:t>
      </w:r>
      <w:proofErr w:type="gramStart"/>
      <w:r>
        <w:rPr>
          <w:sz w:val="22"/>
          <w:szCs w:val="22"/>
        </w:rPr>
        <w:t>учета  допущенным</w:t>
      </w:r>
      <w:proofErr w:type="gramEnd"/>
      <w:r>
        <w:rPr>
          <w:sz w:val="22"/>
          <w:szCs w:val="22"/>
        </w:rPr>
        <w:t xml:space="preserve">  в коммерческую эксплуатацию и установленными на границе балансовой принадлежности между Потребителем и ТО.</w:t>
      </w:r>
    </w:p>
    <w:p w:rsidR="001E6AFF" w:rsidRDefault="001E6AFF">
      <w:pPr>
        <w:tabs>
          <w:tab w:val="left" w:pos="1134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Узел учета тепловой энергии считается </w:t>
      </w:r>
      <w:proofErr w:type="gramStart"/>
      <w:r>
        <w:rPr>
          <w:sz w:val="22"/>
          <w:szCs w:val="22"/>
        </w:rPr>
        <w:t>допущенным  в</w:t>
      </w:r>
      <w:proofErr w:type="gramEnd"/>
      <w:r>
        <w:rPr>
          <w:sz w:val="22"/>
          <w:szCs w:val="22"/>
        </w:rPr>
        <w:t xml:space="preserve"> эксплуатацию после пломбировки приборов учета, подписания акта допуска в эксплуатацию и утверждения его руководителем Теплоснабжающей организации. </w:t>
      </w:r>
    </w:p>
    <w:p w:rsidR="001E6AFF" w:rsidRDefault="001E6AFF">
      <w:pPr>
        <w:tabs>
          <w:tab w:val="left" w:pos="1134"/>
        </w:tabs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Приборы учёта установлены:</w:t>
      </w:r>
    </w:p>
    <w:p w:rsidR="001E6AFF" w:rsidRDefault="001E6AFF">
      <w:pPr>
        <w:ind w:left="709" w:hanging="709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</w:t>
      </w:r>
    </w:p>
    <w:p w:rsidR="001E6AFF" w:rsidRDefault="001E6AFF">
      <w:pPr>
        <w:ind w:left="709" w:firstLine="425"/>
        <w:jc w:val="center"/>
        <w:rPr>
          <w:sz w:val="22"/>
          <w:szCs w:val="22"/>
        </w:rPr>
      </w:pPr>
      <w:r>
        <w:rPr>
          <w:sz w:val="22"/>
          <w:szCs w:val="22"/>
        </w:rPr>
        <w:t>(указывается место установки приборов коммерческого учета)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установке расчетных коммерческих приборов учета не на границе балансовой принадлежности тепловых сетей количество учтенной </w:t>
      </w:r>
      <w:proofErr w:type="gramStart"/>
      <w:r>
        <w:rPr>
          <w:sz w:val="22"/>
          <w:szCs w:val="22"/>
        </w:rPr>
        <w:t>ими  тепловой</w:t>
      </w:r>
      <w:proofErr w:type="gramEnd"/>
      <w:r>
        <w:rPr>
          <w:sz w:val="22"/>
          <w:szCs w:val="22"/>
        </w:rPr>
        <w:t xml:space="preserve"> энергии увеличивается на величину потерь от места установки прибора учета до границы балансовой принадлежности тепловых сетей.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5.7.При наличии автоматизированной системы коммерческого учета тепловой энергии (АСКУТЭ), принятой для расчетов Теплоснабжающей организацией, контроль за соблюдением установленных режимов и учет потребленной тепловой энергии производится по данным автоматизированной системы. В случае выхода автоматизированной системы из строя, учет энергии производится по показаниям приборов учета, опломбированных Теплоснабжающей организацией и оформленных актом на измерительный комплекс учета.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5.8. При выходе коммерческих приборов учета из строя, потребление тепловой энергии определяется, исходя из подключенной нагрузки, указанной в договоре (Приложение №1), и показаний приборов учета тепловой энергии, установленных на теплоисточнике.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Границы ответственности за состояние и обслуживание тепловых сетей определены актом и схемой разграничения </w:t>
      </w:r>
      <w:proofErr w:type="gramStart"/>
      <w:r>
        <w:rPr>
          <w:sz w:val="22"/>
          <w:szCs w:val="22"/>
        </w:rPr>
        <w:t>балансовой  принадлежности</w:t>
      </w:r>
      <w:proofErr w:type="gramEnd"/>
      <w:r>
        <w:rPr>
          <w:sz w:val="22"/>
          <w:szCs w:val="22"/>
        </w:rPr>
        <w:t xml:space="preserve"> согласно Приложению № 2.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6. РАСЧЕТЫ ЗА ТЕПЛОВУЮ ЭНЕРГИЮ И ТЕПЛОНОСИТЕЛЬ.</w:t>
      </w:r>
    </w:p>
    <w:p w:rsidR="001E6AFF" w:rsidRDefault="001E6AFF">
      <w:pPr>
        <w:pStyle w:val="ab"/>
        <w:ind w:left="0"/>
        <w:rPr>
          <w:sz w:val="22"/>
          <w:szCs w:val="22"/>
        </w:rPr>
      </w:pP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6.1. Оплата предъявленных ТО платежных документов производится акцептом не позднее 5-ти дней с момента их поступления в банк Потребителя.</w:t>
      </w: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6.2. Потребитель оплачивает тепловую энергию своим платежным поручением в следующие сроки (платёжные периоды):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35 процентов плановой общей стоимости тепловой энергии, потребляемой в месяце, за который осуществляется оплата, вносится в срок до 18-го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50 процентов плановой общей стоимости тепловой энергии, потребляемой в месяце, за который осуществляется оплата, вносится в срок до последнего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оплата за фактически потребленную в истекшем месяце тепловую энергию с учетом средств, ранее внесенных потребителем в качестве оплаты за тепловую энергию в расчетном периоде, осуществляется в срок до 10-го числа месяца, следующего за месяцем, за который осуществляется оплата. В случае если объем фактического потребления тепловой энергии за истекший месяц меньше планового объема, определенного соглашением сторон, излишне уплаченная сумма зачитывается в счет платежа за следующий месяц.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Плановая общая стоимость потребляемой тепловой энергии в месяц, за который осуществляется оплата,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рассчитывается как произведение определенного соглашением </w:t>
      </w:r>
      <w:proofErr w:type="gramStart"/>
      <w:r>
        <w:rPr>
          <w:sz w:val="22"/>
          <w:szCs w:val="22"/>
        </w:rPr>
        <w:t>сторон  планового</w:t>
      </w:r>
      <w:proofErr w:type="gramEnd"/>
      <w:r>
        <w:rPr>
          <w:sz w:val="22"/>
          <w:szCs w:val="22"/>
        </w:rPr>
        <w:t xml:space="preserve"> объема (Приложение № 1 к настоящему договору) потребления тепловой энергии  в месяце, за который осуществляется оплата, и тарифа (цены) на тепловую энергию и теплоносителя, установленного в соответствии с законодательством Российской Федерации.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6.3. С 5–</w:t>
      </w:r>
      <w:proofErr w:type="spellStart"/>
      <w:r>
        <w:rPr>
          <w:sz w:val="22"/>
          <w:szCs w:val="22"/>
        </w:rPr>
        <w:t>го</w:t>
      </w:r>
      <w:proofErr w:type="spellEnd"/>
      <w:r>
        <w:rPr>
          <w:sz w:val="22"/>
          <w:szCs w:val="22"/>
        </w:rPr>
        <w:t xml:space="preserve"> числа месяца следующего за расчётным, ТО выставляет Потребителю платёжные документы за фактическое потребление тепловой энергии, с учётом суммы </w:t>
      </w:r>
      <w:proofErr w:type="gramStart"/>
      <w:r>
        <w:rPr>
          <w:sz w:val="22"/>
          <w:szCs w:val="22"/>
        </w:rPr>
        <w:t>оплаченных  платежей</w:t>
      </w:r>
      <w:proofErr w:type="gramEnd"/>
      <w:r>
        <w:rPr>
          <w:sz w:val="22"/>
          <w:szCs w:val="22"/>
        </w:rPr>
        <w:t xml:space="preserve"> согласно п.6.2.  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6.4. Недоплата должна погашаться немедленно, а переплата засчитывается в счёт потребления будущего периода.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6.5. В случае неоднократного нарушения со стороны Потребителя обязательств по оплате, ТО вправе провести прекращение или ограничение подачи тепловой энергии Потребителю, с выставлением штрафных санкций в соответствии с ГК РФ.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6.6.Оплата в однократном </w:t>
      </w:r>
      <w:proofErr w:type="gramStart"/>
      <w:r>
        <w:rPr>
          <w:sz w:val="22"/>
          <w:szCs w:val="22"/>
        </w:rPr>
        <w:t>размере  производится</w:t>
      </w:r>
      <w:proofErr w:type="gramEnd"/>
      <w:r>
        <w:rPr>
          <w:sz w:val="22"/>
          <w:szCs w:val="22"/>
        </w:rPr>
        <w:t xml:space="preserve"> за: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а) тепловую энергию с горячей водой;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б) потери теплоносителя в пределах нормативных величин;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в) теплофикационную воду и тепловую энергию, использованную на заполнение тепловых сетей и систем теплоснабжения после ремонтов, </w:t>
      </w:r>
      <w:proofErr w:type="gramStart"/>
      <w:r>
        <w:rPr>
          <w:sz w:val="22"/>
          <w:szCs w:val="22"/>
        </w:rPr>
        <w:t>аварий  и</w:t>
      </w:r>
      <w:proofErr w:type="gramEnd"/>
      <w:r>
        <w:rPr>
          <w:sz w:val="22"/>
          <w:szCs w:val="22"/>
        </w:rPr>
        <w:t xml:space="preserve"> в период пуска в пределах разрешенных величин.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ХОВ, для восполнения сверхнормативных утечек;</w:t>
      </w:r>
    </w:p>
    <w:p w:rsidR="001E6AFF" w:rsidRDefault="001E6AFF">
      <w:pPr>
        <w:ind w:left="142" w:firstLine="425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д) тепловую энергию, содержащуюся в ХОВ, потребленной </w:t>
      </w:r>
      <w:proofErr w:type="gramStart"/>
      <w:r>
        <w:rPr>
          <w:sz w:val="22"/>
          <w:szCs w:val="22"/>
        </w:rPr>
        <w:t>на цели</w:t>
      </w:r>
      <w:proofErr w:type="gramEnd"/>
      <w:r>
        <w:rPr>
          <w:sz w:val="22"/>
          <w:szCs w:val="22"/>
        </w:rPr>
        <w:t xml:space="preserve"> изложенные в п. “г”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7. ОТВЕТСТВЕННОСТЬ СТОРОН.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7.1. Стороны несут ответственность в установленном законодательством порядке.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7.2. Стороны освобождаются от ответственности за неисполнение или ненадлежащее исполнение обязательств по настоящему договору, если это явилось следствием форс–мажорных обстоятельств: стихийных явлений (наводнение, пожар, землетрясение, гололед, ураган, шуга, и т.п.), военных действий любого характера, диверсий, террористических актов, забастовок, действия третьих лиц, принятия Государственными органами решений, препятствующих выполнению обязательств по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 Потребитель не освобождается от обязанности произвести оплату за потребленную тепловую энергию,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других обязательств, связанных с исполнением договора.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Надлежащим подтверждением наличия форс-мажорных обстоятельств будут служить решения (заявления) компетентных государственных органов или сообщения в официальных средствах массовой информации.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ТО не несет материальной ответственности перед Потребителем за </w:t>
      </w:r>
      <w:proofErr w:type="spellStart"/>
      <w:r>
        <w:rPr>
          <w:sz w:val="22"/>
          <w:szCs w:val="22"/>
        </w:rPr>
        <w:t>недоотпуск</w:t>
      </w:r>
      <w:proofErr w:type="spellEnd"/>
      <w:r>
        <w:rPr>
          <w:sz w:val="22"/>
          <w:szCs w:val="22"/>
        </w:rPr>
        <w:t xml:space="preserve"> тепловой энергии или отпуск ее с пониженными параметрами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неправильных действий персонала Потребителя, нарушающих обязанности в соответствие с п.3.1.18.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введения ограничений, перерывов подачи тепловой энергии согласно условиям </w:t>
      </w:r>
      <w:proofErr w:type="gramStart"/>
      <w:r>
        <w:rPr>
          <w:sz w:val="22"/>
          <w:szCs w:val="22"/>
        </w:rPr>
        <w:t>п.2.2.4.,</w:t>
      </w:r>
      <w:proofErr w:type="gramEnd"/>
      <w:r>
        <w:rPr>
          <w:sz w:val="22"/>
          <w:szCs w:val="22"/>
        </w:rPr>
        <w:t xml:space="preserve"> п. 2.2.5. 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несоблюдения Потребителем договорных режимов потребления тепловой энергии;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г) отсутствия топлива или ограничения его поставок на теплоисточник </w:t>
      </w:r>
      <w:r>
        <w:rPr>
          <w:bCs/>
          <w:sz w:val="22"/>
          <w:szCs w:val="22"/>
        </w:rPr>
        <w:t>(при наличии задолженности Потребителя).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д) при нарушении пломб, установленных представителями МУП УИС на теплоиспользующем оборудовании Потребителя. МУП УИС совместно с Потребителем оформляет 2-х сторонний акт о подтверждении самовольного нарушения пломбы. Отказ Потребителя от подписи подписать Акт, фиксируется в Акте и не освобождает Потребителя от ответственности.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7.4. При неоплате счетов за тепловую энергию, Потребитель уплачивает ТО пени в размере одной трехсотой ставки рефинансирования ЦБ РФ на момент возникновения задолженности за каждый день просрочки по истечении пяти дней со дня поступления платежных требований в банк Потребителя.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7.5. При самовольном подключении к тепловым сетям ТО </w:t>
      </w:r>
      <w:proofErr w:type="spellStart"/>
      <w:r>
        <w:rPr>
          <w:color w:val="000000"/>
          <w:sz w:val="22"/>
          <w:szCs w:val="22"/>
        </w:rPr>
        <w:t>теплопотребляющих</w:t>
      </w:r>
      <w:proofErr w:type="spellEnd"/>
      <w:r>
        <w:rPr>
          <w:color w:val="000000"/>
          <w:sz w:val="22"/>
          <w:szCs w:val="22"/>
        </w:rPr>
        <w:t xml:space="preserve"> установок Потребителя или его </w:t>
      </w:r>
      <w:proofErr w:type="spellStart"/>
      <w:r>
        <w:rPr>
          <w:color w:val="000000"/>
          <w:sz w:val="22"/>
          <w:szCs w:val="22"/>
        </w:rPr>
        <w:t>Субабонентов</w:t>
      </w:r>
      <w:proofErr w:type="spellEnd"/>
      <w:r>
        <w:rPr>
          <w:color w:val="000000"/>
          <w:sz w:val="22"/>
          <w:szCs w:val="22"/>
        </w:rPr>
        <w:t xml:space="preserve">, Потребитель на основании Акта оплачивает штраф, в размере </w:t>
      </w:r>
      <w:proofErr w:type="gramStart"/>
      <w:r>
        <w:rPr>
          <w:color w:val="000000"/>
          <w:sz w:val="22"/>
          <w:szCs w:val="22"/>
        </w:rPr>
        <w:t>месячного потребления тепловой энергии</w:t>
      </w:r>
      <w:proofErr w:type="gramEnd"/>
      <w:r>
        <w:rPr>
          <w:color w:val="000000"/>
          <w:sz w:val="22"/>
          <w:szCs w:val="22"/>
        </w:rPr>
        <w:t xml:space="preserve"> установленного Приложением №1 к договору теплоснабжения. Оплата производится за тот месяц, в котором обнаружено самовольное подключение. Кроме штрафа Потребитель оплачивает фактически потреблённую тепловую энергию с момента обнаружения самовольного подключения. Штраф выставляется в банк Потребителя отдельным платежным документом в акцептной форме или счет выдается Потребителю на руки.</w:t>
      </w:r>
    </w:p>
    <w:p w:rsidR="001E6AFF" w:rsidRDefault="001E6AFF">
      <w:pPr>
        <w:ind w:firstLine="540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7.6. </w:t>
      </w:r>
      <w:r>
        <w:rPr>
          <w:sz w:val="22"/>
          <w:szCs w:val="22"/>
        </w:rPr>
        <w:t>При превышении Потребителем среднемесячной температуры обратной сетевой воды более чем на 3% против графика ТО вправе производить перерасчёт количества потреблённой тепловой энергии подлежащего к оплате Потребителем по температурному графику на основании составленных актов или показаний приборов учёта.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8.  СРОК ДЕЙСТВИЯ ДОГОВОРА.</w:t>
      </w:r>
    </w:p>
    <w:p w:rsidR="001E6AFF" w:rsidRDefault="001E6AFF">
      <w:pPr>
        <w:ind w:firstLine="567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8.1 Настоящий Договор вступает в силу </w:t>
      </w:r>
      <w:r>
        <w:rPr>
          <w:b/>
          <w:color w:val="000000"/>
          <w:sz w:val="22"/>
          <w:szCs w:val="22"/>
        </w:rPr>
        <w:t xml:space="preserve">с 01 </w:t>
      </w:r>
      <w:r w:rsidR="0081215E">
        <w:rPr>
          <w:b/>
          <w:color w:val="000000"/>
          <w:sz w:val="22"/>
          <w:szCs w:val="22"/>
        </w:rPr>
        <w:t>января</w:t>
      </w:r>
      <w:r>
        <w:rPr>
          <w:b/>
          <w:color w:val="000000"/>
          <w:sz w:val="22"/>
          <w:szCs w:val="22"/>
        </w:rPr>
        <w:t xml:space="preserve">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, действует по </w:t>
      </w:r>
      <w:r>
        <w:rPr>
          <w:b/>
          <w:color w:val="000000"/>
          <w:sz w:val="22"/>
          <w:szCs w:val="22"/>
        </w:rPr>
        <w:t>31 декабря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 Договор считается ежегодно пролонгированным на тех же условиях на следующий год, если ни одна из сторон за 30 дней до окончания срока действия Договора не заявит другой стороне о его прекращении.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8.2. Все ранее действовавшие договоры поставки тепловой </w:t>
      </w:r>
      <w:proofErr w:type="gramStart"/>
      <w:r>
        <w:rPr>
          <w:color w:val="000000"/>
          <w:sz w:val="22"/>
          <w:szCs w:val="22"/>
        </w:rPr>
        <w:t>энергии,  считаются</w:t>
      </w:r>
      <w:proofErr w:type="gramEnd"/>
      <w:r>
        <w:rPr>
          <w:color w:val="000000"/>
          <w:sz w:val="22"/>
          <w:szCs w:val="22"/>
        </w:rPr>
        <w:t xml:space="preserve"> расторгнутыми с момента вступления в силу настоящего Договора.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8.3.  Условия настоящего Договора распространяются на отношения Сторон по поставке тепловой энергии, возникшие до его подписания</w:t>
      </w:r>
      <w:r w:rsidR="0081215E">
        <w:rPr>
          <w:color w:val="000000"/>
          <w:sz w:val="22"/>
          <w:szCs w:val="22"/>
        </w:rPr>
        <w:t>.</w:t>
      </w:r>
    </w:p>
    <w:p w:rsidR="001E6AFF" w:rsidRDefault="001E6AFF">
      <w:pPr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9. ОСОБЫЕ УСЛОВИЯ.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9.1. Приложение № 1 оформляется на основании представленной Потребителем заявки. Для формирования договорных величин настоящего договора Потребитель представляет заявку, в которой указывается: расчетные часовые нагрузки по видам теплопотребления, емкость сетей и систем теплопотребления с выделением потребления на собственные нужды и на нужды каждого </w:t>
      </w:r>
      <w:proofErr w:type="spellStart"/>
      <w:r>
        <w:rPr>
          <w:sz w:val="22"/>
          <w:szCs w:val="22"/>
        </w:rPr>
        <w:t>Субабонента</w:t>
      </w:r>
      <w:proofErr w:type="spellEnd"/>
      <w:r>
        <w:rPr>
          <w:sz w:val="22"/>
          <w:szCs w:val="22"/>
        </w:rPr>
        <w:t>, при их наличии. Заявка подается не позднее 1 августа текущего года, в адрес соответствующего подразделения МУП УИС.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9.2. Любые пуски и ограничения (прекращения) подачи тепловой энергии оформляются двусторонним актом.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При выполнении настоящего договора, а также по всем вопросам, не указанным в настоящем договоре, стороны обязуются руководствоваться Федеральным законом  "О теплоснабжении" № 190-ФЗ от 27.07.2010 года, Гражданским кодексом Российской Федерации, Правилами учета тепловой энергии и теплоносителя, утвержденными Минтопэнерго 12.09.1995г., Правилами технической эксплуатации тепловых энергоустановок, утвержденными Приказом Минэнерго РФ от 24 марта 2003 г. N 115,  Методикой определения количеств тепловой энергии и теплоносителя, </w:t>
      </w:r>
      <w:r>
        <w:rPr>
          <w:bCs/>
          <w:sz w:val="22"/>
          <w:szCs w:val="22"/>
        </w:rPr>
        <w:t>утвержденной</w:t>
      </w:r>
      <w:r>
        <w:rPr>
          <w:sz w:val="22"/>
          <w:szCs w:val="22"/>
        </w:rPr>
        <w:t xml:space="preserve"> приказом Госстроя России №105 от 06.05.2000г., Приказом № 610 от 28.12.2009г “Об утверждении правил установления и изменения (пересмотра) тепловых нагрузок”, Указами Президента РФ, Постановлениями Правительства РФ, Государственного комитета Республики Башкортостан по тарифам и другими нормативно-правовыми актами.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9.4. В случае подачи в Арбитражный суд заявления о возбуждении в отношении Потребителя дела о несостоятельности (банкротстве), в 10-ти </w:t>
      </w:r>
      <w:proofErr w:type="spellStart"/>
      <w:r>
        <w:rPr>
          <w:sz w:val="22"/>
          <w:szCs w:val="22"/>
        </w:rPr>
        <w:t>дневный</w:t>
      </w:r>
      <w:proofErr w:type="spellEnd"/>
      <w:r>
        <w:rPr>
          <w:sz w:val="22"/>
          <w:szCs w:val="22"/>
        </w:rPr>
        <w:t xml:space="preserve"> срок с момента подачи заявления в арбитражный суд самим Потребителем или иным кредитором, Потребитель обязан направить ТО копию заявления (п.4 ст. 37 ФЗ </w:t>
      </w:r>
      <w:proofErr w:type="gramStart"/>
      <w:r>
        <w:rPr>
          <w:sz w:val="22"/>
          <w:szCs w:val="22"/>
        </w:rPr>
        <w:t>« О</w:t>
      </w:r>
      <w:proofErr w:type="gramEnd"/>
      <w:r>
        <w:rPr>
          <w:sz w:val="22"/>
          <w:szCs w:val="22"/>
        </w:rPr>
        <w:t xml:space="preserve"> несостоятельности  (банкротстве)».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9.5. Обязательства по оплате, возникшие у Потребителя до перезаключения договора Теплоснабжения, подлежат исполнению. Теплоснабжающая организация вправе ограничить или прекратить подачу тепловой энергии при наличии задолженности возникшей по ранее заключенному договору теплоснабжения.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9.6. При передаче здания и наружных сетей (объекта) с баланса Потребителя на баланс другой организации договор с Потребителем считается расторгнутым только после получения заявки и заключения договора с новым владельцем здания и тепловых сетей и погашением задолженности за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10. ПОРЯДОК РАЗРЕШЕНИЯ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10.1 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10.2 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 у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10.3 Сторона обязана рассмотреть полученную претензию и о результатах ее рассмотрения уведомить в письменной форме другую Сторону в течение 14 дней со дня получения претензии со всеми необходимыми приложениями.</w:t>
      </w:r>
    </w:p>
    <w:p w:rsidR="001E6AFF" w:rsidRDefault="001E6AFF">
      <w:pPr>
        <w:tabs>
          <w:tab w:val="left" w:pos="525"/>
          <w:tab w:val="left" w:pos="850"/>
        </w:tabs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</w:t>
      </w:r>
    </w:p>
    <w:p w:rsidR="001E6AFF" w:rsidRPr="00BD7E87" w:rsidRDefault="001E6AFF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10.4 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 судом Республики Башкортостан.</w:t>
      </w:r>
    </w:p>
    <w:p w:rsidR="001E6AFF" w:rsidRPr="00BD7E87" w:rsidRDefault="001E6AFF">
      <w:pPr>
        <w:ind w:firstLine="851"/>
        <w:jc w:val="both"/>
        <w:rPr>
          <w:b/>
          <w:bCs/>
          <w:color w:val="000000"/>
          <w:sz w:val="22"/>
          <w:szCs w:val="22"/>
        </w:rPr>
      </w:pPr>
    </w:p>
    <w:p w:rsidR="001E6AFF" w:rsidRDefault="001E6AFF">
      <w:pPr>
        <w:ind w:firstLine="851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11.  ЗАКЛЮЧИТЕЛЬНЫЕ ПОЛОЖЕНИЯ.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11.1. Изменение, расторжение или прекращение действия настоящего Договора не освобождает Стороны от взаимных расчетов за тепловую </w:t>
      </w:r>
      <w:proofErr w:type="gramStart"/>
      <w:r>
        <w:rPr>
          <w:color w:val="000000"/>
          <w:sz w:val="22"/>
          <w:szCs w:val="22"/>
        </w:rPr>
        <w:t>энергию  по</w:t>
      </w:r>
      <w:proofErr w:type="gramEnd"/>
      <w:r>
        <w:rPr>
          <w:color w:val="000000"/>
          <w:sz w:val="22"/>
          <w:szCs w:val="22"/>
        </w:rPr>
        <w:t xml:space="preserve"> настоящему Договору.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11.2. Настоящий Договор составлен в двух экземплярах, имеющих равную юридическую силу, по одному экземпляру для каждой из Сторон. </w:t>
      </w:r>
      <w:r>
        <w:rPr>
          <w:color w:val="000000"/>
          <w:sz w:val="21"/>
          <w:szCs w:val="21"/>
        </w:rPr>
        <w:t xml:space="preserve">Все экземпляры Договора являются одним договором и с прекращением действия Договора утрачивают силу все его экземпляры. </w:t>
      </w:r>
      <w:r>
        <w:rPr>
          <w:color w:val="000000"/>
          <w:sz w:val="22"/>
          <w:szCs w:val="22"/>
        </w:rPr>
        <w:t>Во всем, что не предусмотрено условиями Договора, Стороны руководствуются законом Российской Федерации.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11.3. Все приложения, дополнения и изменения условий настоящего Договора совершаются в письменной форме по обоюдному согласию </w:t>
      </w:r>
      <w:proofErr w:type="gramStart"/>
      <w:r>
        <w:rPr>
          <w:color w:val="000000"/>
          <w:sz w:val="22"/>
          <w:szCs w:val="22"/>
        </w:rPr>
        <w:t>Сторон  с</w:t>
      </w:r>
      <w:proofErr w:type="gramEnd"/>
      <w:r>
        <w:rPr>
          <w:color w:val="000000"/>
          <w:sz w:val="22"/>
          <w:szCs w:val="22"/>
        </w:rPr>
        <w:t xml:space="preserve"> подписанием уполномоченными лицами Теплоснабжающей организации и Потребителя  дополнительного соглашения и являются неотъемлемой его частью.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11.4. Признание недействительной части настоящего Договора не влечет недействительности прочих его частей, если можно предположить, что настоящий Договор был бы совершен (заключен, исполнен) и без включения недействительной части.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11.5. Каждая из Сторон несет ответственность перед другой Стороной за достоверность и полноту указанных в разделе </w:t>
      </w:r>
      <w:proofErr w:type="gramStart"/>
      <w:r>
        <w:rPr>
          <w:color w:val="000000"/>
          <w:sz w:val="22"/>
          <w:szCs w:val="22"/>
        </w:rPr>
        <w:t xml:space="preserve">13 </w:t>
      </w:r>
      <w:r>
        <w:rPr>
          <w:sz w:val="22"/>
          <w:szCs w:val="22"/>
        </w:rPr>
        <w:t xml:space="preserve"> своих</w:t>
      </w:r>
      <w:proofErr w:type="gramEnd"/>
      <w:r>
        <w:rPr>
          <w:sz w:val="22"/>
          <w:szCs w:val="22"/>
        </w:rPr>
        <w:t xml:space="preserve">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11.6. В случае изменения указанных разделе </w:t>
      </w:r>
      <w:r>
        <w:rPr>
          <w:color w:val="000000"/>
          <w:sz w:val="22"/>
          <w:szCs w:val="22"/>
        </w:rPr>
        <w:t>13</w:t>
      </w:r>
      <w:r>
        <w:rPr>
          <w:sz w:val="22"/>
          <w:szCs w:val="22"/>
        </w:rPr>
        <w:t xml:space="preserve"> реквизитов одной из Сторон, в том числе ее места нахождения, адреса для корреспонденции в Российской Федерации и банковских реквизитов, эта Сторона обязана направить другой Стороне уведомление об их изменении с указанием новых реквизитов и даты их изменения в срок, позволяющий другой Стороне исполнить свои обязательства по Договору, но в любом случае не позднее 10 (десяти) дней с даты изменения этих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11.7. Сторона,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Стороны, считается исполнившей свои обязательства надлежащим образом.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color w:val="000000"/>
          <w:sz w:val="22"/>
          <w:szCs w:val="22"/>
        </w:rPr>
      </w:pPr>
      <w:r>
        <w:rPr>
          <w:sz w:val="22"/>
          <w:szCs w:val="22"/>
        </w:rPr>
        <w:t>11.8. Все документы в связи с Договором должны составляться в письменном виде и вручаться Сторонами друг другу под роспись либо направляться по почте заказным письмом с уведомлением о вручении по адресу для корреспонденции в Российской Федерации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11.9. Если документ, направленный одной из Сторон по последнему известному ей адресу для корреспонденции в Российской Федерации другой Стороны, вернулся первой Стороне по причине отсутствия второй Стороны по этому адресу или ее отказа от получения этого документа, этот документ считается полученным второй Стороной в день проставления почтовой или курьерской службой на этом документе или его конверте отметки «Адресат выбыл», «От получения отказался» или иной аналогичной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ее проставления определить невозможно – то день получения первой Стороной возвращенного документа.</w:t>
      </w:r>
    </w:p>
    <w:p w:rsidR="001E6AFF" w:rsidRDefault="001E6AFF">
      <w:pPr>
        <w:ind w:firstLine="567"/>
        <w:rPr>
          <w:sz w:val="22"/>
          <w:szCs w:val="22"/>
        </w:rPr>
      </w:pPr>
    </w:p>
    <w:p w:rsidR="001E6AFF" w:rsidRDefault="001E6AFF">
      <w:pPr>
        <w:autoSpaceDE w:val="0"/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12.  КОНФИДЕНЦИАЛЬНОСТЬ.</w:t>
      </w: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12.1. Стороны настоящим подтверждают, что существенная часть информации, которой они обмениваются в рамках подготовки, а также после заключения настоящего Договора, носит конфиденциальный характер. </w:t>
      </w:r>
    </w:p>
    <w:p w:rsidR="001E6AFF" w:rsidRDefault="001E6AFF">
      <w:pPr>
        <w:autoSpaceDE w:val="0"/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12.2. </w:t>
      </w:r>
      <w:proofErr w:type="gramStart"/>
      <w:r>
        <w:rPr>
          <w:sz w:val="22"/>
          <w:szCs w:val="22"/>
        </w:rPr>
        <w:t>Никакая  информация</w:t>
      </w:r>
      <w:proofErr w:type="gramEnd"/>
      <w:r>
        <w:rPr>
          <w:sz w:val="22"/>
          <w:szCs w:val="22"/>
        </w:rPr>
        <w:t xml:space="preserve"> не может быть разглашена каким бы то ни было другим лицам или организациям без предварительного письменного согласия Потребителя</w:t>
      </w:r>
      <w:r>
        <w:rPr>
          <w:i/>
          <w:iCs/>
          <w:sz w:val="22"/>
          <w:szCs w:val="22"/>
        </w:rPr>
        <w:t xml:space="preserve">  </w:t>
      </w:r>
      <w:r>
        <w:rPr>
          <w:sz w:val="22"/>
          <w:szCs w:val="22"/>
        </w:rPr>
        <w:t>в течение срока действия настоящего Договора, кроме случаев, установленных законодательством Российской Федерации.</w:t>
      </w:r>
    </w:p>
    <w:p w:rsidR="001E6AFF" w:rsidRDefault="001E6AFF">
      <w:pPr>
        <w:autoSpaceDE w:val="0"/>
        <w:ind w:firstLine="567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>12.3. Каждая Сторона обязана принимать все разумные меры, необходимые и целесообразные для предотвращения несанкционированного раскрытия конфиденциальной информации.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13. АДРЕС МЕСТО НАХОЖДЕНИЯ И БАНКОВСКИЕ РЕКВИЗИТЫ СТОРОН.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Теплоснабжающая организация: </w:t>
      </w:r>
      <w:r>
        <w:rPr>
          <w:b/>
          <w:sz w:val="20"/>
          <w:szCs w:val="20"/>
        </w:rPr>
        <w:t xml:space="preserve">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Потребитель: 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ОАО "Башинформсвязь", 450000, Россия, Республика Башкортостан, г. Уфа, ул. Ленина, д. 32/1</w:t>
      </w:r>
      <w:r>
        <w:rPr>
          <w:sz w:val="16"/>
          <w:szCs w:val="16"/>
        </w:rPr>
        <w:t xml:space="preserve">                                                                                               </w:t>
      </w:r>
    </w:p>
    <w:p w:rsidR="00BB055A" w:rsidRDefault="001E6AFF" w:rsidP="00BB055A">
      <w:pPr>
        <w:ind w:right="30"/>
        <w:rPr>
          <w:kern w:val="0"/>
          <w:sz w:val="22"/>
          <w:szCs w:val="22"/>
        </w:rPr>
      </w:pPr>
      <w:r>
        <w:rPr>
          <w:sz w:val="22"/>
          <w:szCs w:val="22"/>
        </w:rPr>
        <w:lastRenderedPageBreak/>
        <w:t xml:space="preserve">ИНН 0274018377, </w:t>
      </w:r>
      <w:r w:rsidR="00BB055A" w:rsidRPr="00BB055A">
        <w:rPr>
          <w:kern w:val="0"/>
          <w:sz w:val="22"/>
          <w:szCs w:val="22"/>
        </w:rPr>
        <w:t>КПП 997750001</w:t>
      </w:r>
      <w:r w:rsidR="00BB055A">
        <w:rPr>
          <w:kern w:val="0"/>
          <w:sz w:val="22"/>
          <w:szCs w:val="22"/>
        </w:rPr>
        <w:t xml:space="preserve"> </w:t>
      </w:r>
    </w:p>
    <w:p w:rsidR="00BB055A" w:rsidRPr="00BB055A" w:rsidRDefault="00BB055A" w:rsidP="00BB055A">
      <w:pPr>
        <w:ind w:right="30"/>
        <w:rPr>
          <w:kern w:val="0"/>
          <w:sz w:val="22"/>
          <w:szCs w:val="22"/>
        </w:rPr>
      </w:pPr>
      <w:r w:rsidRPr="00BB055A">
        <w:rPr>
          <w:kern w:val="0"/>
          <w:sz w:val="22"/>
          <w:szCs w:val="22"/>
        </w:rPr>
        <w:t xml:space="preserve">р/счет </w:t>
      </w:r>
      <w:r w:rsidRPr="00BB055A">
        <w:rPr>
          <w:kern w:val="0"/>
          <w:sz w:val="22"/>
          <w:szCs w:val="22"/>
          <w:lang w:eastAsia="ru-RU"/>
        </w:rPr>
        <w:t>40702810129300000171</w:t>
      </w:r>
      <w:r>
        <w:rPr>
          <w:kern w:val="0"/>
          <w:sz w:val="22"/>
          <w:szCs w:val="22"/>
          <w:lang w:eastAsia="ru-RU"/>
        </w:rPr>
        <w:t xml:space="preserve"> </w:t>
      </w:r>
      <w:r w:rsidRPr="00BB055A">
        <w:rPr>
          <w:kern w:val="0"/>
          <w:sz w:val="22"/>
          <w:szCs w:val="22"/>
        </w:rPr>
        <w:t>в филиале «</w:t>
      </w:r>
      <w:proofErr w:type="gramStart"/>
      <w:r w:rsidRPr="00BB055A">
        <w:rPr>
          <w:kern w:val="0"/>
          <w:sz w:val="22"/>
          <w:szCs w:val="22"/>
        </w:rPr>
        <w:t xml:space="preserve">НИЖЕГОРОДСКИЙ» </w:t>
      </w:r>
      <w:r>
        <w:rPr>
          <w:kern w:val="0"/>
          <w:sz w:val="22"/>
          <w:szCs w:val="22"/>
        </w:rPr>
        <w:t xml:space="preserve"> </w:t>
      </w:r>
      <w:r w:rsidRPr="00BB055A">
        <w:rPr>
          <w:kern w:val="0"/>
          <w:sz w:val="22"/>
          <w:szCs w:val="22"/>
        </w:rPr>
        <w:t>ОАО</w:t>
      </w:r>
      <w:proofErr w:type="gramEnd"/>
      <w:r w:rsidRPr="00BB055A">
        <w:rPr>
          <w:kern w:val="0"/>
          <w:sz w:val="22"/>
          <w:szCs w:val="22"/>
        </w:rPr>
        <w:t xml:space="preserve"> «Альфа-Банк», г. Нижний Новгород</w:t>
      </w:r>
    </w:p>
    <w:p w:rsidR="00BB055A" w:rsidRPr="00BB055A" w:rsidRDefault="00BB055A" w:rsidP="00BB055A">
      <w:pPr>
        <w:ind w:right="30"/>
        <w:rPr>
          <w:color w:val="000000"/>
          <w:kern w:val="0"/>
          <w:sz w:val="22"/>
          <w:szCs w:val="22"/>
          <w:lang w:eastAsia="ru-RU"/>
        </w:rPr>
      </w:pPr>
      <w:r w:rsidRPr="00BB055A">
        <w:rPr>
          <w:kern w:val="0"/>
          <w:sz w:val="22"/>
          <w:szCs w:val="22"/>
        </w:rPr>
        <w:t>БИК 042202824</w:t>
      </w:r>
      <w:r>
        <w:rPr>
          <w:kern w:val="0"/>
          <w:sz w:val="22"/>
          <w:szCs w:val="22"/>
        </w:rPr>
        <w:t xml:space="preserve"> </w:t>
      </w:r>
      <w:bookmarkStart w:id="0" w:name="_GoBack"/>
      <w:bookmarkEnd w:id="0"/>
      <w:r w:rsidRPr="00BB055A">
        <w:rPr>
          <w:kern w:val="0"/>
          <w:sz w:val="22"/>
          <w:szCs w:val="22"/>
        </w:rPr>
        <w:t>к/счет 30101810200000000824 в ГРКЦ ГУ Банка России по Нижегородской области</w:t>
      </w:r>
    </w:p>
    <w:p w:rsidR="001E6AFF" w:rsidRDefault="001E6AFF">
      <w:pPr>
        <w:pStyle w:val="22"/>
        <w:spacing w:line="100" w:lineRule="atLeast"/>
        <w:ind w:right="27"/>
        <w:jc w:val="both"/>
        <w:rPr>
          <w:sz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4</w:t>
      </w:r>
      <w:r>
        <w:rPr>
          <w:b/>
          <w:sz w:val="22"/>
          <w:szCs w:val="22"/>
        </w:rPr>
        <w:t>. ПОДПИСИ СТОРОН</w:t>
      </w:r>
    </w:p>
    <w:p w:rsidR="001E6AFF" w:rsidRDefault="001E6AFF">
      <w:pPr>
        <w:ind w:right="-426"/>
        <w:jc w:val="center"/>
        <w:rPr>
          <w:sz w:val="22"/>
          <w:szCs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8"/>
        <w:gridCol w:w="3219"/>
        <w:gridCol w:w="3219"/>
      </w:tblGrid>
      <w:tr w:rsidR="001E6AFF">
        <w:tc>
          <w:tcPr>
            <w:tcW w:w="3218" w:type="dxa"/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Теплоснабжающая организация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Потребитель</w:t>
            </w:r>
          </w:p>
        </w:tc>
      </w:tr>
      <w:tr w:rsidR="001E6AFF">
        <w:tblPrEx>
          <w:tblCellMar>
            <w:left w:w="108" w:type="dxa"/>
            <w:right w:w="108" w:type="dxa"/>
          </w:tblCellMar>
        </w:tblPrEx>
        <w:tc>
          <w:tcPr>
            <w:tcW w:w="3218" w:type="dxa"/>
            <w:shd w:val="clear" w:color="auto" w:fill="auto"/>
          </w:tcPr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  <w:r w:rsidR="0081215E">
              <w:rPr>
                <w:sz w:val="22"/>
                <w:szCs w:val="22"/>
              </w:rPr>
              <w:t>____</w:t>
            </w:r>
            <w:r w:rsidR="0081215E">
              <w:rPr>
                <w:b/>
              </w:rPr>
              <w:t>/_____________/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                    </w:t>
            </w:r>
            <w:r>
              <w:rPr>
                <w:sz w:val="22"/>
                <w:szCs w:val="22"/>
              </w:rPr>
              <w:t xml:space="preserve">  Ф.И.О.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jc w:val="right"/>
              <w:rPr>
                <w:b/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</w:t>
            </w:r>
            <w:r>
              <w:rPr>
                <w:rStyle w:val="a4"/>
                <w:color w:val="auto"/>
                <w:sz w:val="22"/>
                <w:szCs w:val="22"/>
                <w:u w:val="none"/>
              </w:rPr>
              <w:t>_</w:t>
            </w:r>
            <w:r w:rsidRPr="00BD7E87">
              <w:rPr>
                <w:rStyle w:val="a4"/>
                <w:color w:val="auto"/>
                <w:sz w:val="22"/>
                <w:szCs w:val="22"/>
                <w:u w:val="none"/>
              </w:rPr>
              <w:t xml:space="preserve"> </w:t>
            </w:r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>Сафевв</w:t>
            </w:r>
            <w:proofErr w:type="spellEnd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 Р.Р. /</w:t>
            </w: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1E6AFF" w:rsidRDefault="001E6AFF"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                     Ф.И.О.</w:t>
            </w:r>
          </w:p>
        </w:tc>
      </w:tr>
    </w:tbl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Pr="004548B9" w:rsidRDefault="001E6AFF">
      <w:pPr>
        <w:pageBreakBefore/>
        <w:jc w:val="center"/>
        <w:rPr>
          <w:sz w:val="22"/>
          <w:szCs w:val="22"/>
          <w:lang w:val="en-US"/>
        </w:rPr>
      </w:pPr>
      <w:r>
        <w:rPr>
          <w:b/>
          <w:sz w:val="22"/>
          <w:szCs w:val="22"/>
        </w:rPr>
        <w:lastRenderedPageBreak/>
        <w:t xml:space="preserve">Приложение № 3 к договору № </w:t>
      </w:r>
      <w:r w:rsidR="004548B9">
        <w:rPr>
          <w:b/>
          <w:bCs/>
          <w:sz w:val="22"/>
          <w:szCs w:val="22"/>
          <w:lang w:val="en-US"/>
        </w:rPr>
        <w:t>_________________________</w:t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>Отопительный график качественного регулирования</w:t>
      </w:r>
    </w:p>
    <w:p w:rsidR="001E6AFF" w:rsidRPr="004548B9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отпуска тепла по среднесуточной температуре наружного воздуха </w:t>
      </w:r>
      <w:r w:rsidR="00297434">
        <w:rPr>
          <w:sz w:val="22"/>
          <w:szCs w:val="22"/>
        </w:rPr>
        <w:t>г. Туймазы</w:t>
      </w:r>
    </w:p>
    <w:tbl>
      <w:tblPr>
        <w:tblW w:w="0" w:type="auto"/>
        <w:tblInd w:w="1418" w:type="dxa"/>
        <w:tblLayout w:type="fixed"/>
        <w:tblLook w:val="0000" w:firstRow="0" w:lastRow="0" w:firstColumn="0" w:lastColumn="0" w:noHBand="0" w:noVBand="0"/>
      </w:tblPr>
      <w:tblGrid>
        <w:gridCol w:w="1307"/>
        <w:gridCol w:w="1173"/>
        <w:gridCol w:w="1174"/>
        <w:gridCol w:w="1173"/>
        <w:gridCol w:w="1174"/>
        <w:gridCol w:w="1174"/>
        <w:gridCol w:w="1702"/>
      </w:tblGrid>
      <w:tr w:rsidR="001E6AFF">
        <w:trPr>
          <w:trHeight w:val="1258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наружного воздуха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н.в</w:t>
            </w:r>
            <w:r>
              <w:rPr>
                <w:sz w:val="22"/>
                <w:szCs w:val="22"/>
              </w:rPr>
              <w:t>.,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proofErr w:type="gramEnd"/>
            <w:r>
              <w:rPr>
                <w:sz w:val="22"/>
                <w:szCs w:val="22"/>
              </w:rPr>
              <w:t>С</w:t>
            </w:r>
            <w:proofErr w:type="spellEnd"/>
          </w:p>
        </w:tc>
        <w:tc>
          <w:tcPr>
            <w:tcW w:w="58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сетевой воды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подающей линии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воды после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отопления</w:t>
            </w:r>
          </w:p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63"/>
        </w:trPr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53,2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46,4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43,8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41,2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68,6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</w:tr>
    </w:tbl>
    <w:p w:rsidR="001E6AFF" w:rsidRDefault="001E6AFF">
      <w:pPr>
        <w:pStyle w:val="ad"/>
        <w:tabs>
          <w:tab w:val="clear" w:pos="4677"/>
          <w:tab w:val="center" w:pos="540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Приложение № 4 к договору № </w:t>
      </w:r>
      <w:r w:rsidR="004548B9">
        <w:rPr>
          <w:b/>
          <w:bCs/>
          <w:sz w:val="22"/>
          <w:szCs w:val="22"/>
        </w:rPr>
        <w:t>__________________________________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(Потребитель)</w:t>
      </w:r>
    </w:p>
    <w:p w:rsidR="001E6AFF" w:rsidRDefault="001E6AFF">
      <w:pPr>
        <w:ind w:right="-426"/>
        <w:rPr>
          <w:sz w:val="22"/>
          <w:szCs w:val="22"/>
        </w:rPr>
      </w:pPr>
      <w:r>
        <w:rPr>
          <w:sz w:val="22"/>
          <w:szCs w:val="22"/>
        </w:rPr>
        <w:t xml:space="preserve">персонала </w:t>
      </w:r>
      <w:r>
        <w:rPr>
          <w:b/>
          <w:sz w:val="22"/>
          <w:szCs w:val="22"/>
        </w:rPr>
        <w:t>__________________________</w:t>
      </w:r>
    </w:p>
    <w:p w:rsidR="001E6AFF" w:rsidRDefault="001E6AFF">
      <w:pPr>
        <w:rPr>
          <w:sz w:val="22"/>
          <w:szCs w:val="22"/>
        </w:rPr>
      </w:pPr>
      <w:r>
        <w:rPr>
          <w:sz w:val="22"/>
          <w:szCs w:val="22"/>
        </w:rPr>
        <w:t>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658" w:type="dxa"/>
        <w:tblLayout w:type="fixed"/>
        <w:tblLook w:val="0000" w:firstRow="0" w:lastRow="0" w:firstColumn="0" w:lastColumn="0" w:noHBand="0" w:noVBand="0"/>
      </w:tblPr>
      <w:tblGrid>
        <w:gridCol w:w="3686"/>
        <w:gridCol w:w="3260"/>
        <w:gridCol w:w="2303"/>
      </w:tblGrid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rFonts w:ascii="Wingdings" w:hAnsi="Wingdings" w:cs="Wingdings"/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2"/>
                <w:szCs w:val="22"/>
              </w:rPr>
              <w:t></w:t>
            </w: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1E6AFF" w:rsidRDefault="001E6AF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№ телефона __________ и № </w:t>
      </w:r>
      <w:proofErr w:type="gramStart"/>
      <w:r>
        <w:rPr>
          <w:sz w:val="22"/>
          <w:szCs w:val="22"/>
        </w:rPr>
        <w:t>факса  для</w:t>
      </w:r>
      <w:proofErr w:type="gramEnd"/>
      <w:r>
        <w:rPr>
          <w:sz w:val="22"/>
          <w:szCs w:val="22"/>
        </w:rPr>
        <w:t xml:space="preserve"> передачи телефонограмм.</w:t>
      </w:r>
    </w:p>
    <w:p w:rsidR="001E6AFF" w:rsidRDefault="001E6AFF">
      <w:pPr>
        <w:ind w:left="709"/>
        <w:rPr>
          <w:sz w:val="20"/>
        </w:rPr>
      </w:pPr>
      <w:r>
        <w:rPr>
          <w:b/>
          <w:sz w:val="22"/>
          <w:szCs w:val="22"/>
        </w:rPr>
        <w:t>Потребитель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 w:rsidRPr="00BD7E87">
        <w:rPr>
          <w:sz w:val="22"/>
        </w:rPr>
        <w:t xml:space="preserve"> </w:t>
      </w:r>
      <w:proofErr w:type="spellStart"/>
      <w:r w:rsidR="007059DD">
        <w:rPr>
          <w:b/>
          <w:sz w:val="22"/>
          <w:szCs w:val="22"/>
        </w:rPr>
        <w:t>Сафеев</w:t>
      </w:r>
      <w:proofErr w:type="spellEnd"/>
      <w:r w:rsidR="007059DD">
        <w:rPr>
          <w:b/>
          <w:sz w:val="22"/>
          <w:szCs w:val="22"/>
        </w:rPr>
        <w:t xml:space="preserve"> Р.Р.</w:t>
      </w:r>
    </w:p>
    <w:p w:rsidR="001E6AFF" w:rsidRDefault="001E6AFF">
      <w:pPr>
        <w:jc w:val="both"/>
        <w:rPr>
          <w:b/>
          <w:sz w:val="22"/>
          <w:szCs w:val="22"/>
        </w:rPr>
      </w:pPr>
      <w:r>
        <w:rPr>
          <w:sz w:val="16"/>
        </w:rPr>
        <w:t xml:space="preserve"> </w:t>
      </w: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(ТО)</w:t>
      </w:r>
    </w:p>
    <w:p w:rsidR="001E6AFF" w:rsidRDefault="001E6AFF">
      <w:pPr>
        <w:rPr>
          <w:b/>
          <w:sz w:val="20"/>
        </w:rPr>
      </w:pPr>
      <w:r>
        <w:rPr>
          <w:sz w:val="22"/>
          <w:szCs w:val="22"/>
        </w:rPr>
        <w:t>персонала 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5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9"/>
        <w:gridCol w:w="4113"/>
        <w:gridCol w:w="1986"/>
        <w:gridCol w:w="15"/>
        <w:gridCol w:w="1971"/>
        <w:gridCol w:w="1986"/>
        <w:gridCol w:w="1986"/>
        <w:gridCol w:w="1986"/>
        <w:gridCol w:w="20"/>
      </w:tblGrid>
      <w:tr w:rsidR="001E6AFF">
        <w:tc>
          <w:tcPr>
            <w:tcW w:w="9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0"/>
              </w:rPr>
            </w:pPr>
          </w:p>
        </w:tc>
        <w:tc>
          <w:tcPr>
            <w:tcW w:w="7944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7059D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7059DD" w:rsidRDefault="007059DD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987" w:type="dxa"/>
            <w:gridSpan w:val="3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</w:trPr>
        <w:tc>
          <w:tcPr>
            <w:tcW w:w="9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ind w:right="-426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tbl>
      <w:tblPr>
        <w:tblW w:w="0" w:type="auto"/>
        <w:tblInd w:w="693" w:type="dxa"/>
        <w:tblLayout w:type="fixed"/>
        <w:tblLook w:val="0000" w:firstRow="0" w:lastRow="0" w:firstColumn="0" w:lastColumn="0" w:noHBand="0" w:noVBand="0"/>
      </w:tblPr>
      <w:tblGrid>
        <w:gridCol w:w="3528"/>
        <w:gridCol w:w="72"/>
        <w:gridCol w:w="3738"/>
        <w:gridCol w:w="393"/>
        <w:gridCol w:w="2047"/>
      </w:tblGrid>
      <w:tr w:rsidR="001E6AFF">
        <w:tc>
          <w:tcPr>
            <w:tcW w:w="7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</w:rPr>
            </w:pPr>
            <w:r>
              <w:rPr>
                <w:b/>
                <w:szCs w:val="28"/>
              </w:rPr>
              <w:t>Абонентская служба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p w:rsidR="001E6AFF" w:rsidRDefault="001E6AFF">
      <w:pPr>
        <w:rPr>
          <w:sz w:val="22"/>
          <w:szCs w:val="22"/>
        </w:rPr>
      </w:pPr>
    </w:p>
    <w:p w:rsidR="001E6AFF" w:rsidRDefault="001E6AFF">
      <w:pPr>
        <w:rPr>
          <w:sz w:val="20"/>
        </w:rPr>
      </w:pPr>
      <w:r>
        <w:rPr>
          <w:b/>
          <w:sz w:val="22"/>
          <w:szCs w:val="22"/>
        </w:rPr>
        <w:t>Теплоснабжающая организация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>
        <w:rPr>
          <w:b/>
        </w:rPr>
        <w:t xml:space="preserve"> </w:t>
      </w:r>
    </w:p>
    <w:p w:rsidR="001E6AFF" w:rsidRDefault="001E6AFF">
      <w:pPr>
        <w:jc w:val="both"/>
      </w:pP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sectPr w:rsidR="001E6AF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76" w:right="386" w:bottom="776" w:left="720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14E" w:rsidRDefault="0061014E">
      <w:r>
        <w:separator/>
      </w:r>
    </w:p>
  </w:endnote>
  <w:endnote w:type="continuationSeparator" w:id="0">
    <w:p w:rsidR="0061014E" w:rsidRDefault="00610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lbertus Xb (WE)">
    <w:altName w:val="Arial"/>
    <w:charset w:val="EE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  <w:rPr>
        <w:lang w:val="en-US"/>
      </w:rPr>
    </w:pPr>
    <w:r>
      <w:rPr>
        <w:rFonts w:ascii="Arial" w:hAnsi="Arial" w:cs="Arial"/>
        <w:i/>
        <w:sz w:val="20"/>
        <w:szCs w:val="20"/>
      </w:rPr>
      <w:t>ТО ______</w:t>
    </w:r>
    <w:r>
      <w:rPr>
        <w:rFonts w:ascii="Arial" w:hAnsi="Arial" w:cs="Arial"/>
        <w:i/>
        <w:sz w:val="20"/>
        <w:szCs w:val="20"/>
      </w:rPr>
      <w:tab/>
      <w:t xml:space="preserve">                                                     Договор теплоснабжения                             Потребитель ____________</w:t>
    </w:r>
  </w:p>
  <w:p w:rsidR="001E6AFF" w:rsidRDefault="001E6AFF">
    <w:pPr>
      <w:pStyle w:val="ad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14E" w:rsidRDefault="0061014E">
      <w:r>
        <w:separator/>
      </w:r>
    </w:p>
  </w:footnote>
  <w:footnote w:type="continuationSeparator" w:id="0">
    <w:p w:rsidR="0061014E" w:rsidRDefault="00610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17"/>
    <w:rsid w:val="00041FAD"/>
    <w:rsid w:val="001E69B8"/>
    <w:rsid w:val="001E6AFF"/>
    <w:rsid w:val="00220044"/>
    <w:rsid w:val="00240B53"/>
    <w:rsid w:val="00254E07"/>
    <w:rsid w:val="00297434"/>
    <w:rsid w:val="003A0AD3"/>
    <w:rsid w:val="003E708F"/>
    <w:rsid w:val="004548B9"/>
    <w:rsid w:val="004B5217"/>
    <w:rsid w:val="00501D77"/>
    <w:rsid w:val="005510CA"/>
    <w:rsid w:val="0061014E"/>
    <w:rsid w:val="0066692A"/>
    <w:rsid w:val="007059DD"/>
    <w:rsid w:val="007C2300"/>
    <w:rsid w:val="0081215E"/>
    <w:rsid w:val="00825453"/>
    <w:rsid w:val="009D7F94"/>
    <w:rsid w:val="00A3590A"/>
    <w:rsid w:val="00AA5AA1"/>
    <w:rsid w:val="00BB055A"/>
    <w:rsid w:val="00BD7E87"/>
    <w:rsid w:val="00C22405"/>
    <w:rsid w:val="00C45D06"/>
    <w:rsid w:val="00E254BF"/>
    <w:rsid w:val="00F37EC5"/>
    <w:rsid w:val="00F8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19BD164-F27F-40C7-B5EC-135539D3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pPr>
      <w:keepNext/>
      <w:ind w:right="-426"/>
      <w:jc w:val="center"/>
      <w:outlineLvl w:val="0"/>
    </w:pPr>
    <w:rPr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2">
    <w:name w:val="Основной шрифт абзаца2"/>
  </w:style>
  <w:style w:type="character" w:styleId="a4">
    <w:name w:val="Hyperlink"/>
    <w:rPr>
      <w:color w:val="0000FF"/>
      <w:u w:val="single"/>
    </w:rPr>
  </w:style>
  <w:style w:type="character" w:customStyle="1" w:styleId="a5">
    <w:name w:val="Схема документа Знак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2"/>
  </w:style>
  <w:style w:type="character" w:customStyle="1" w:styleId="a7">
    <w:name w:val="Нижний колонтитул Знак"/>
    <w:rPr>
      <w:sz w:val="24"/>
      <w:szCs w:val="24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 w:val="0"/>
      <w:i w:val="0"/>
      <w:sz w:val="22"/>
    </w:rPr>
  </w:style>
  <w:style w:type="character" w:customStyle="1" w:styleId="ListLabel2">
    <w:name w:val="ListLabel 2"/>
    <w:rPr>
      <w:b w:val="0"/>
      <w:i w:val="0"/>
      <w:sz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11">
    <w:name w:val="Текст выноски Знак1"/>
    <w:rPr>
      <w:rFonts w:ascii="Tahoma" w:hAnsi="Tahoma" w:cs="Tahoma"/>
      <w:kern w:val="1"/>
      <w:sz w:val="16"/>
      <w:szCs w:val="16"/>
    </w:rPr>
  </w:style>
  <w:style w:type="paragraph" w:customStyle="1" w:styleId="a9">
    <w:name w:val="Заголовок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jc w:val="center"/>
    </w:pPr>
    <w:rPr>
      <w:spacing w:val="20"/>
      <w:sz w:val="28"/>
      <w:szCs w:val="20"/>
    </w:rPr>
  </w:style>
  <w:style w:type="paragraph" w:styleId="aa">
    <w:name w:val="List"/>
    <w:basedOn w:val="a0"/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oaenoniinee">
    <w:name w:val="oaeno niinee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ind w:firstLine="567"/>
      <w:jc w:val="both"/>
    </w:pPr>
    <w:rPr>
      <w:sz w:val="20"/>
      <w:szCs w:val="20"/>
    </w:rPr>
  </w:style>
  <w:style w:type="paragraph" w:styleId="ab">
    <w:name w:val="Body Text Indent"/>
    <w:basedOn w:val="a"/>
    <w:pPr>
      <w:ind w:left="283" w:firstLine="567"/>
      <w:jc w:val="both"/>
    </w:pPr>
    <w:rPr>
      <w:sz w:val="20"/>
      <w:szCs w:val="20"/>
    </w:rPr>
  </w:style>
  <w:style w:type="paragraph" w:customStyle="1" w:styleId="22">
    <w:name w:val="Основной текст 22"/>
    <w:basedOn w:val="a"/>
    <w:pPr>
      <w:spacing w:line="360" w:lineRule="auto"/>
      <w:ind w:right="-426"/>
    </w:pPr>
    <w:rPr>
      <w:sz w:val="20"/>
      <w:szCs w:val="20"/>
    </w:rPr>
  </w:style>
  <w:style w:type="paragraph" w:styleId="ac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5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4911</Words>
  <Characters>27995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энергетики и электрификации</vt:lpstr>
    </vt:vector>
  </TitlesOfParts>
  <Company>RUMS</Company>
  <LinksUpToDate>false</LinksUpToDate>
  <CharactersWithSpaces>32841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энергетики и электрификации</dc:title>
  <dc:subject/>
  <dc:creator>urmanceva</dc:creator>
  <cp:keywords/>
  <cp:lastModifiedBy>Логинова Ольга Сергеевна</cp:lastModifiedBy>
  <cp:revision>7</cp:revision>
  <cp:lastPrinted>2012-09-13T06:25:00Z</cp:lastPrinted>
  <dcterms:created xsi:type="dcterms:W3CDTF">2014-11-20T11:30:00Z</dcterms:created>
  <dcterms:modified xsi:type="dcterms:W3CDTF">2014-12-03T06:41:00Z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ESKB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